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E5" w:rsidRDefault="008B2CED">
      <w:pPr>
        <w:spacing w:line="600" w:lineRule="exact"/>
        <w:jc w:val="left"/>
        <w:rPr>
          <w:rFonts w:ascii="Times New Roman" w:eastAsia="方正小标宋简体" w:hAnsi="Times New Roman" w:cs="Times New Roman"/>
          <w:color w:val="000000" w:themeColor="text1"/>
          <w:sz w:val="36"/>
          <w:szCs w:val="36"/>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6365E5" w:rsidRDefault="006365E5">
      <w:pPr>
        <w:spacing w:line="600" w:lineRule="exact"/>
        <w:jc w:val="center"/>
        <w:rPr>
          <w:rFonts w:ascii="方正小标宋简体" w:eastAsia="方正小标宋简体" w:hAnsiTheme="minorHAnsi" w:cstheme="minorBidi"/>
          <w:color w:val="000000" w:themeColor="text1"/>
          <w:sz w:val="36"/>
          <w:szCs w:val="36"/>
        </w:rPr>
      </w:pPr>
    </w:p>
    <w:p w:rsidR="006365E5" w:rsidRDefault="008B2CED">
      <w:pPr>
        <w:spacing w:line="60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第六届全国大学生网络文化节工作方案</w:t>
      </w:r>
    </w:p>
    <w:p w:rsidR="006365E5" w:rsidRDefault="006365E5">
      <w:pPr>
        <w:spacing w:line="600" w:lineRule="exact"/>
        <w:jc w:val="center"/>
        <w:rPr>
          <w:rFonts w:ascii="仿宋_GB2312" w:eastAsia="仿宋_GB2312" w:hAnsi="Times New Roman" w:cs="Times New Roman"/>
          <w:sz w:val="30"/>
          <w:szCs w:val="30"/>
        </w:rPr>
      </w:pPr>
    </w:p>
    <w:p w:rsidR="006365E5" w:rsidRDefault="008B2CED">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Times New Roman" w:eastAsia="仿宋_GB2312" w:hAnsi="Times New Roman" w:cs="Times New Roman" w:hint="eastAsia"/>
          <w:sz w:val="32"/>
          <w:szCs w:val="40"/>
        </w:rPr>
        <w:t>围绕“我们这十年”突出爱国爱党爱社会主义主题引领，</w:t>
      </w:r>
      <w:r>
        <w:rPr>
          <w:rFonts w:ascii="仿宋_GB2312" w:eastAsia="仿宋_GB2312" w:hAnsi="Times New Roman" w:cs="Times New Roman" w:hint="eastAsia"/>
          <w:sz w:val="32"/>
          <w:szCs w:val="32"/>
        </w:rPr>
        <w:t>鼓励引导广大青年学生积极</w:t>
      </w:r>
      <w:r>
        <w:rPr>
          <w:rFonts w:ascii="Times New Roman" w:eastAsia="仿宋_GB2312" w:hAnsi="Times New Roman" w:cs="Times New Roman" w:hint="eastAsia"/>
          <w:sz w:val="32"/>
          <w:szCs w:val="40"/>
        </w:rPr>
        <w:t>创作优秀网络文化作品</w:t>
      </w:r>
      <w:r>
        <w:rPr>
          <w:rFonts w:ascii="仿宋_GB2312" w:eastAsia="仿宋_GB2312" w:hAnsi="Times New Roman" w:cs="Times New Roman" w:hint="eastAsia"/>
          <w:sz w:val="32"/>
          <w:szCs w:val="32"/>
        </w:rPr>
        <w:t>，活跃校园网络空间生态，全面提升网络素养，推进网络文明建设，唱响时代主旋律，以实际行动迎接党的二十大胜利召开。</w:t>
      </w:r>
    </w:p>
    <w:p w:rsidR="006365E5" w:rsidRDefault="008B2CED">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争做校园好网民，</w:t>
      </w:r>
      <w:r>
        <w:rPr>
          <w:rFonts w:ascii="仿宋_GB2312" w:eastAsia="仿宋_GB2312" w:hAnsi="Times New Roman" w:cs="Times New Roman" w:hint="eastAsia"/>
          <w:sz w:val="32"/>
          <w:szCs w:val="32"/>
        </w:rPr>
        <w:t>凝聚网络正能量，</w:t>
      </w:r>
      <w:r>
        <w:rPr>
          <w:rFonts w:ascii="仿宋_GB2312" w:eastAsia="仿宋_GB2312" w:hAnsi="Times New Roman" w:cs="Times New Roman" w:hint="eastAsia"/>
          <w:color w:val="000000"/>
          <w:sz w:val="32"/>
          <w:szCs w:val="32"/>
        </w:rPr>
        <w:t>青春献礼二十大</w:t>
      </w:r>
      <w:r>
        <w:rPr>
          <w:rFonts w:ascii="仿宋_GB2312" w:eastAsia="仿宋_GB2312" w:hAnsi="Times New Roman" w:cs="Times New Roman" w:hint="eastAsia"/>
          <w:sz w:val="32"/>
          <w:szCs w:val="32"/>
        </w:rPr>
        <w:t>。</w:t>
      </w:r>
    </w:p>
    <w:p w:rsidR="006365E5" w:rsidRDefault="008B2CED">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高校全日制在校学生均可参与。</w:t>
      </w:r>
    </w:p>
    <w:p w:rsidR="006365E5" w:rsidRDefault="008B2CED">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6365E5" w:rsidRDefault="008B2CED">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日至</w:t>
      </w:r>
      <w:r w:rsidR="003E272A">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6365E5" w:rsidRDefault="008B2CE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类型分为</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三类征集。</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内容配字幕，时长不超过</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分钟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超出时长将取消参评资格</w:t>
      </w:r>
      <w:r>
        <w:rPr>
          <w:rFonts w:ascii="Times New Roman" w:eastAsia="仿宋_GB2312" w:hAnsi="Times New Roman" w:cs="Times New Roman" w:hint="eastAsia"/>
          <w:sz w:val="32"/>
          <w:szCs w:val="32"/>
        </w:rPr>
        <w:t>）。为保</w:t>
      </w:r>
      <w:r>
        <w:rPr>
          <w:rFonts w:ascii="Times New Roman" w:eastAsia="仿宋_GB2312" w:hAnsi="Times New Roman" w:cs="Times New Roman" w:hint="eastAsia"/>
          <w:sz w:val="32"/>
          <w:szCs w:val="32"/>
        </w:rPr>
        <w:lastRenderedPageBreak/>
        <w:t>证作品上传顺畅，文件建议不超过</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00MB</w:t>
      </w:r>
      <w:r>
        <w:rPr>
          <w:rFonts w:ascii="Times New Roman" w:eastAsia="仿宋_GB2312" w:hAnsi="Times New Roman" w:cs="Times New Roman" w:hint="eastAsia"/>
          <w:sz w:val="32"/>
          <w:szCs w:val="32"/>
        </w:rPr>
        <w:t>。</w:t>
      </w:r>
    </w:p>
    <w:p w:rsidR="006365E5" w:rsidRDefault="008B2CED" w:rsidP="003E272A">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365E5" w:rsidRDefault="008B2CE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proofErr w:type="gramStart"/>
      <w:r>
        <w:rPr>
          <w:rFonts w:ascii="楷体_GB2312" w:eastAsia="楷体_GB2312" w:hAnsi="Times New Roman" w:cs="Times New Roman" w:hint="eastAsia"/>
          <w:b/>
          <w:bCs/>
          <w:sz w:val="32"/>
          <w:szCs w:val="32"/>
        </w:rPr>
        <w:t>微电影</w:t>
      </w:r>
      <w:proofErr w:type="gramEnd"/>
      <w:r>
        <w:rPr>
          <w:rFonts w:ascii="楷体_GB2312" w:eastAsia="楷体_GB2312" w:hAnsi="Times New Roman" w:cs="Times New Roman" w:hint="eastAsia"/>
          <w:b/>
          <w:bCs/>
          <w:sz w:val="32"/>
          <w:szCs w:val="32"/>
        </w:rPr>
        <w:t>作品</w:t>
      </w:r>
    </w:p>
    <w:p w:rsidR="006365E5" w:rsidRDefault="008B2CED">
      <w:pPr>
        <w:pStyle w:val="af1"/>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rsidR="006365E5" w:rsidRDefault="008B2CED" w:rsidP="003E272A">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dream.whb.cn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w:t>
      </w:r>
      <w:proofErr w:type="gramStart"/>
      <w:r>
        <w:rPr>
          <w:rFonts w:ascii="楷体_GB2312" w:eastAsia="楷体_GB2312" w:hAnsi="Times New Roman" w:cs="Times New Roman" w:hint="eastAsia"/>
          <w:b/>
          <w:bCs/>
          <w:sz w:val="32"/>
          <w:szCs w:val="32"/>
        </w:rPr>
        <w:t>动漫作品</w:t>
      </w:r>
      <w:proofErr w:type="gramEnd"/>
    </w:p>
    <w:p w:rsidR="006365E5" w:rsidRDefault="008B2CED">
      <w:pPr>
        <w:wordWrap w:val="0"/>
        <w:spacing w:line="60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作品要求：</w:t>
      </w:r>
      <w:r>
        <w:rPr>
          <w:rFonts w:ascii="仿宋_GB2312" w:eastAsia="仿宋_GB2312" w:hAnsi="Times New Roman" w:cs="Times New Roman" w:hint="eastAsia"/>
          <w:kern w:val="0"/>
          <w:sz w:val="32"/>
          <w:szCs w:val="32"/>
        </w:rPr>
        <w:t>类型分为漫画作品和动画短片两类。漫画作品为四格漫画（以四个画面分格来完成一个小故事或一个创意的表现形式）或单幅插画，画稿为基于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w:t>
      </w:r>
      <w:proofErr w:type="gramStart"/>
      <w:r>
        <w:rPr>
          <w:rFonts w:ascii="Times New Roman" w:eastAsia="仿宋_GB2312" w:hAnsi="Times New Roman" w:cs="Times New Roman"/>
          <w:kern w:val="0"/>
          <w:sz w:val="32"/>
          <w:szCs w:val="32"/>
        </w:rPr>
        <w:t>短片须</w:t>
      </w:r>
      <w:proofErr w:type="gramEnd"/>
      <w:r>
        <w:rPr>
          <w:rFonts w:ascii="Times New Roman" w:eastAsia="仿宋_GB2312" w:hAnsi="Times New Roman" w:cs="Times New Roman"/>
          <w:kern w:val="0"/>
          <w:sz w:val="32"/>
          <w:szCs w:val="32"/>
        </w:rPr>
        <w:t>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lastRenderedPageBreak/>
        <w:t>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6365E5" w:rsidRDefault="008B2CED" w:rsidP="003E272A">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w:t>
      </w:r>
    </w:p>
    <w:p w:rsidR="006365E5" w:rsidRDefault="008B2CE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dream.whb.cn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6365E5" w:rsidRDefault="008B2CED">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征集，单张或系列作品均可。系列作品视为1件作品，</w:t>
      </w:r>
      <w:r>
        <w:rPr>
          <w:rFonts w:ascii="Times New Roman" w:eastAsia="仿宋_GB2312" w:hAnsi="Times New Roman" w:cs="Times New Roman" w:hint="eastAsia"/>
          <w:sz w:val="32"/>
          <w:szCs w:val="32"/>
        </w:rPr>
        <w:t>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w:t>
      </w:r>
    </w:p>
    <w:p w:rsidR="006365E5" w:rsidRDefault="008B2CED" w:rsidP="003E272A">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365E5" w:rsidRDefault="008B2CE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proofErr w:type="gramStart"/>
      <w:r>
        <w:rPr>
          <w:rFonts w:ascii="楷体_GB2312" w:eastAsia="楷体_GB2312" w:hAnsi="Times New Roman" w:cs="Times New Roman"/>
          <w:b/>
          <w:bCs/>
          <w:sz w:val="32"/>
          <w:szCs w:val="32"/>
        </w:rPr>
        <w:t>网文作品</w:t>
      </w:r>
      <w:proofErr w:type="gramEnd"/>
    </w:p>
    <w:p w:rsidR="006365E5" w:rsidRDefault="008B2CED">
      <w:pPr>
        <w:wordWrap w:val="0"/>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从青春梦想、时事评论、艺术文化、社会实践等角度，作品类别分为网络文章</w:t>
      </w:r>
      <w:r>
        <w:rPr>
          <w:rFonts w:ascii="Times New Roman" w:eastAsia="仿宋_GB2312" w:hAnsi="Times New Roman" w:cs="Times New Roman"/>
          <w:bCs/>
          <w:sz w:val="32"/>
          <w:szCs w:val="32"/>
        </w:rPr>
        <w:t>和</w:t>
      </w:r>
      <w:r>
        <w:rPr>
          <w:rFonts w:ascii="Times New Roman" w:eastAsia="仿宋_GB2312" w:hAnsi="Times New Roman" w:cs="Times New Roman" w:hint="eastAsia"/>
          <w:bCs/>
          <w:sz w:val="32"/>
          <w:szCs w:val="32"/>
        </w:rPr>
        <w:t>网络文学作品。字数不超过</w:t>
      </w:r>
      <w:r>
        <w:rPr>
          <w:rFonts w:ascii="Times New Roman" w:eastAsia="仿宋_GB2312" w:hAnsi="Times New Roman" w:cs="Times New Roman"/>
          <w:bCs/>
          <w:sz w:val="32"/>
          <w:szCs w:val="32"/>
        </w:rPr>
        <w:t>5000</w:t>
      </w:r>
      <w:r>
        <w:rPr>
          <w:rFonts w:ascii="Times New Roman" w:eastAsia="仿宋_GB2312" w:hAnsi="Times New Roman" w:cs="Times New Roman" w:hint="eastAsia"/>
          <w:bCs/>
          <w:sz w:val="32"/>
          <w:szCs w:val="32"/>
        </w:rPr>
        <w:t>字，可在文章中配图、表。</w:t>
      </w:r>
    </w:p>
    <w:p w:rsidR="006365E5" w:rsidRDefault="008B2CED" w:rsidP="003E272A">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365E5" w:rsidRDefault="008B2CED">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6365E5" w:rsidRDefault="008B2CED">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类型分为平面广告和视频广告两类，要求内容导向鲜明、富有内涵、鼓舞人心。平面广告</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w:t>
      </w:r>
      <w:r>
        <w:rPr>
          <w:rFonts w:ascii="Times New Roman" w:eastAsia="仿宋_GB2312" w:hAnsi="Times New Roman" w:cs="Times New Roman" w:hint="eastAsia"/>
          <w:sz w:val="32"/>
          <w:szCs w:val="32"/>
        </w:rPr>
        <w:lastRenderedPageBreak/>
        <w:t>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图片大小在</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w:t>
      </w:r>
      <w:proofErr w:type="gramStart"/>
      <w:r>
        <w:rPr>
          <w:rFonts w:ascii="Times New Roman" w:eastAsia="仿宋_GB2312" w:hAnsi="Times New Roman" w:cs="Times New Roman" w:hint="eastAsia"/>
          <w:sz w:val="32"/>
          <w:szCs w:val="32"/>
        </w:rPr>
        <w:t>广告含微视频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w:t>
      </w:r>
      <w:r>
        <w:rPr>
          <w:rFonts w:ascii="Times New Roman" w:eastAsia="仿宋" w:hAnsi="Times New Roman" w:cs="Times New Roman" w:hint="eastAsia"/>
          <w:sz w:val="32"/>
          <w:szCs w:val="32"/>
        </w:rPr>
        <w:t>。</w:t>
      </w:r>
    </w:p>
    <w:p w:rsidR="006365E5" w:rsidRDefault="008B2CED" w:rsidP="003E272A">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w:t>
      </w:r>
      <w:proofErr w:type="gramStart"/>
      <w:r>
        <w:rPr>
          <w:rFonts w:ascii="仿宋_GB2312" w:eastAsia="仿宋_GB2312" w:hAnsi="Times New Roman" w:cs="Times New Roman"/>
          <w:sz w:val="32"/>
          <w:szCs w:val="32"/>
        </w:rPr>
        <w:t>大公网</w:t>
      </w:r>
      <w:proofErr w:type="gramEnd"/>
      <w:r>
        <w:rPr>
          <w:rFonts w:ascii="仿宋_GB2312" w:eastAsia="仿宋_GB2312" w:hAnsi="Times New Roman" w:cs="Times New Roman"/>
          <w:sz w:val="32"/>
          <w:szCs w:val="32"/>
        </w:rPr>
        <w:t>承办。</w:t>
      </w:r>
    </w:p>
    <w:p w:rsidR="006365E5" w:rsidRDefault="008B2CED">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rsidR="006365E5" w:rsidRDefault="008B2CED">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6365E5" w:rsidRDefault="008B2CE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体裁不限，诗词、散文、故事等音频诵读作品或创意音频节目均可（不包含歌曲），鼓励原创</w:t>
      </w:r>
      <w:r>
        <w:rPr>
          <w:rFonts w:ascii="仿宋_GB2312" w:eastAsia="仿宋_GB2312" w:hAnsi="Times New Roman" w:cs="Times New Roman"/>
          <w:sz w:val="32"/>
          <w:szCs w:val="32"/>
        </w:rPr>
        <w:t>。作品统一采用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（超过时长将取消参评资格），另须以</w:t>
      </w:r>
      <w:r>
        <w:rPr>
          <w:rFonts w:ascii="Times New Roman" w:eastAsia="仿宋_GB2312" w:hAnsi="Times New Roman" w:cs="Times New Roman"/>
          <w:sz w:val="32"/>
          <w:szCs w:val="32"/>
        </w:rPr>
        <w:t>Word</w:t>
      </w:r>
      <w:r>
        <w:rPr>
          <w:rFonts w:ascii="仿宋_GB2312" w:eastAsia="仿宋_GB2312" w:hAnsi="Times New Roman" w:cs="Times New Roman" w:hint="eastAsia"/>
          <w:sz w:val="32"/>
          <w:szCs w:val="32"/>
        </w:rPr>
        <w:t>形式提交音频文字</w:t>
      </w:r>
      <w:r>
        <w:rPr>
          <w:rFonts w:ascii="仿宋_GB2312" w:eastAsia="仿宋_GB2312" w:hAnsi="Times New Roman" w:cs="Times New Roman"/>
          <w:sz w:val="32"/>
          <w:szCs w:val="32"/>
        </w:rPr>
        <w:t>。</w:t>
      </w:r>
    </w:p>
    <w:p w:rsidR="006365E5" w:rsidRDefault="008B2CED" w:rsidP="003E272A">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每件作品创作者限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365E5" w:rsidRDefault="008B2CE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
    <w:p w:rsidR="006365E5" w:rsidRDefault="008B2CED">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（八）校园歌曲作品</w:t>
      </w:r>
    </w:p>
    <w:p w:rsidR="006365E5" w:rsidRDefault="008B2CED">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：类型分为原创歌曲和改编歌曲两类。原创歌曲指完全自主作词作曲的音乐作品，或借鉴部分（不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小节）现成作品的音乐元素创作的音乐作品；改编歌曲指在某歌曲作品首发表演形式的基础上进行改编和创新的二度创作作品。所有作品可制作成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视频展示，利用互联网音乐或微视频平台增加网络人气，扩大影响力（详见易班网说明）。其中，原创歌曲要在易班网上传完整的音频或视频、</w:t>
      </w:r>
      <w:r>
        <w:rPr>
          <w:rFonts w:ascii="Times New Roman" w:eastAsia="仿宋_GB2312" w:hAnsi="Times New Roman" w:cs="Times New Roman" w:hint="eastAsia"/>
          <w:sz w:val="32"/>
          <w:szCs w:val="32"/>
        </w:rPr>
        <w:lastRenderedPageBreak/>
        <w:t>歌词和曲谱。</w:t>
      </w:r>
    </w:p>
    <w:p w:rsidR="006365E5" w:rsidRDefault="008B2CED" w:rsidP="003E272A">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6365E5" w:rsidRDefault="008B2CED">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6365E5" w:rsidRDefault="008B2CED">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类型分为长图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hint="eastAsia"/>
          <w:sz w:val="32"/>
          <w:szCs w:val="32"/>
        </w:rPr>
        <w:t>三类。作品提交图片文件，格式为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p>
    <w:p w:rsidR="006365E5" w:rsidRDefault="008B2CED" w:rsidP="003E272A">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6365E5" w:rsidRDefault="008B2CED">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6365E5" w:rsidRDefault="008B2CED">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
    <w:p w:rsidR="006365E5" w:rsidRDefault="008B2CED">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3E272A" w:rsidRPr="003E272A">
        <w:rPr>
          <w:rFonts w:ascii="Times New Roman" w:eastAsia="黑体" w:hAnsi="Times New Roman" w:cs="Times New Roman" w:hint="eastAsia"/>
          <w:sz w:val="32"/>
          <w:szCs w:val="32"/>
        </w:rPr>
        <w:t>作品提交</w:t>
      </w:r>
    </w:p>
    <w:p w:rsidR="003E272A" w:rsidRDefault="003E272A" w:rsidP="003E272A">
      <w:pPr>
        <w:wordWrap w:val="0"/>
        <w:spacing w:line="580" w:lineRule="exact"/>
        <w:ind w:firstLine="601"/>
        <w:rPr>
          <w:rFonts w:ascii="Times New Roman" w:eastAsia="仿宋_GB2312" w:hAnsi="Times New Roman" w:cs="Times New Roman"/>
          <w:sz w:val="32"/>
          <w:szCs w:val="32"/>
        </w:rPr>
      </w:pPr>
      <w:r w:rsidRPr="005F0915">
        <w:rPr>
          <w:rFonts w:ascii="仿宋_GB2312" w:eastAsia="仿宋_GB2312" w:hint="eastAsia"/>
          <w:sz w:val="32"/>
          <w:szCs w:val="32"/>
        </w:rPr>
        <w:t>所有作品由申报单位统一收集汇总后</w:t>
      </w:r>
      <w:r w:rsidR="00FF0887">
        <w:rPr>
          <w:rFonts w:ascii="仿宋_GB2312" w:eastAsia="仿宋_GB2312" w:hint="eastAsia"/>
          <w:sz w:val="32"/>
          <w:szCs w:val="32"/>
        </w:rPr>
        <w:t>，</w:t>
      </w:r>
      <w:r w:rsidRPr="005F0915">
        <w:rPr>
          <w:rFonts w:ascii="仿宋_GB2312" w:eastAsia="仿宋_GB2312" w:hint="eastAsia"/>
          <w:sz w:val="32"/>
          <w:szCs w:val="32"/>
        </w:rPr>
        <w:t>将</w:t>
      </w:r>
      <w:r w:rsidR="0044419E" w:rsidRPr="007C28B8">
        <w:rPr>
          <w:rFonts w:ascii="仿宋_GB2312" w:eastAsia="仿宋_GB2312" w:hint="eastAsia"/>
          <w:b/>
          <w:sz w:val="32"/>
          <w:szCs w:val="32"/>
        </w:rPr>
        <w:t>作品</w:t>
      </w:r>
      <w:r w:rsidR="0044419E">
        <w:rPr>
          <w:rFonts w:ascii="仿宋_GB2312" w:eastAsia="仿宋_GB2312" w:hint="eastAsia"/>
          <w:b/>
          <w:sz w:val="32"/>
          <w:szCs w:val="32"/>
        </w:rPr>
        <w:t>、</w:t>
      </w:r>
      <w:r w:rsidRPr="007C28B8">
        <w:rPr>
          <w:rFonts w:ascii="仿宋_GB2312" w:eastAsia="仿宋_GB2312" w:hint="eastAsia"/>
          <w:b/>
          <w:sz w:val="32"/>
          <w:szCs w:val="32"/>
        </w:rPr>
        <w:t>信息表</w:t>
      </w:r>
      <w:r>
        <w:rPr>
          <w:rFonts w:ascii="仿宋_GB2312" w:eastAsia="仿宋_GB2312" w:hint="eastAsia"/>
          <w:b/>
          <w:sz w:val="32"/>
          <w:szCs w:val="32"/>
        </w:rPr>
        <w:t>（附件2）</w:t>
      </w:r>
      <w:r w:rsidRPr="007C28B8">
        <w:rPr>
          <w:rFonts w:ascii="仿宋_GB2312" w:eastAsia="仿宋_GB2312" w:hint="eastAsia"/>
          <w:b/>
          <w:sz w:val="32"/>
          <w:szCs w:val="32"/>
        </w:rPr>
        <w:t>、汇总表</w:t>
      </w:r>
      <w:r w:rsidR="0044419E">
        <w:rPr>
          <w:rFonts w:ascii="仿宋_GB2312" w:eastAsia="仿宋_GB2312" w:hint="eastAsia"/>
          <w:b/>
          <w:sz w:val="32"/>
          <w:szCs w:val="32"/>
        </w:rPr>
        <w:t>Word版和</w:t>
      </w:r>
      <w:r w:rsidR="00FF0887" w:rsidRPr="00FF0887">
        <w:rPr>
          <w:rFonts w:ascii="仿宋_GB2312" w:eastAsia="仿宋_GB2312" w:hint="eastAsia"/>
          <w:b/>
          <w:sz w:val="32"/>
          <w:szCs w:val="32"/>
        </w:rPr>
        <w:t>汇总表</w:t>
      </w:r>
      <w:r w:rsidR="0044419E">
        <w:rPr>
          <w:rFonts w:ascii="仿宋_GB2312" w:eastAsia="仿宋_GB2312" w:hint="eastAsia"/>
          <w:b/>
          <w:sz w:val="32"/>
          <w:szCs w:val="32"/>
        </w:rPr>
        <w:t>盖</w:t>
      </w:r>
      <w:bookmarkStart w:id="2" w:name="_GoBack"/>
      <w:bookmarkEnd w:id="2"/>
      <w:r w:rsidR="0044419E">
        <w:rPr>
          <w:rFonts w:ascii="仿宋_GB2312" w:eastAsia="仿宋_GB2312" w:hint="eastAsia"/>
          <w:b/>
          <w:sz w:val="32"/>
          <w:szCs w:val="32"/>
        </w:rPr>
        <w:t>章</w:t>
      </w:r>
      <w:r w:rsidR="00A70DD5">
        <w:rPr>
          <w:rFonts w:ascii="仿宋_GB2312" w:eastAsia="仿宋_GB2312" w:hint="eastAsia"/>
          <w:b/>
          <w:sz w:val="32"/>
          <w:szCs w:val="32"/>
        </w:rPr>
        <w:t>扫描</w:t>
      </w:r>
      <w:r w:rsidR="0044419E">
        <w:rPr>
          <w:rFonts w:ascii="仿宋_GB2312" w:eastAsia="仿宋_GB2312" w:hint="eastAsia"/>
          <w:b/>
          <w:sz w:val="32"/>
          <w:szCs w:val="32"/>
        </w:rPr>
        <w:t>版</w:t>
      </w:r>
      <w:r>
        <w:rPr>
          <w:rFonts w:ascii="仿宋_GB2312" w:eastAsia="仿宋_GB2312" w:hint="eastAsia"/>
          <w:b/>
          <w:sz w:val="32"/>
          <w:szCs w:val="32"/>
        </w:rPr>
        <w:t>（附件3）</w:t>
      </w:r>
      <w:r w:rsidR="00A70DD5">
        <w:rPr>
          <w:rFonts w:ascii="仿宋_GB2312" w:eastAsia="仿宋_GB2312" w:hint="eastAsia"/>
          <w:b/>
          <w:sz w:val="32"/>
          <w:szCs w:val="32"/>
        </w:rPr>
        <w:t>等</w:t>
      </w:r>
      <w:r w:rsidRPr="004C40E8">
        <w:rPr>
          <w:rFonts w:ascii="仿宋_GB2312" w:eastAsia="仿宋_GB2312" w:hint="eastAsia"/>
          <w:sz w:val="32"/>
          <w:szCs w:val="32"/>
        </w:rPr>
        <w:t>于</w:t>
      </w:r>
      <w:r w:rsidRPr="004C40E8">
        <w:rPr>
          <w:rFonts w:ascii="仿宋_GB2312" w:eastAsia="仿宋_GB2312" w:hint="eastAsia"/>
          <w:b/>
          <w:sz w:val="32"/>
          <w:szCs w:val="32"/>
        </w:rPr>
        <w:t>20</w:t>
      </w:r>
      <w:r w:rsidRPr="004C40E8">
        <w:rPr>
          <w:rFonts w:ascii="仿宋_GB2312" w:eastAsia="仿宋_GB2312"/>
          <w:b/>
          <w:sz w:val="32"/>
          <w:szCs w:val="32"/>
        </w:rPr>
        <w:t>2</w:t>
      </w:r>
      <w:r>
        <w:rPr>
          <w:rFonts w:ascii="仿宋_GB2312" w:eastAsia="仿宋_GB2312" w:hint="eastAsia"/>
          <w:b/>
          <w:sz w:val="32"/>
          <w:szCs w:val="32"/>
        </w:rPr>
        <w:t>2</w:t>
      </w:r>
      <w:r w:rsidRPr="004C40E8">
        <w:rPr>
          <w:rFonts w:ascii="仿宋_GB2312" w:eastAsia="仿宋_GB2312" w:hint="eastAsia"/>
          <w:b/>
          <w:sz w:val="32"/>
          <w:szCs w:val="32"/>
        </w:rPr>
        <w:t>年</w:t>
      </w:r>
      <w:r>
        <w:rPr>
          <w:rFonts w:ascii="仿宋_GB2312" w:eastAsia="仿宋_GB2312" w:hint="eastAsia"/>
          <w:b/>
          <w:sz w:val="32"/>
          <w:szCs w:val="32"/>
        </w:rPr>
        <w:t>7</w:t>
      </w:r>
      <w:r w:rsidRPr="004C40E8">
        <w:rPr>
          <w:rFonts w:ascii="仿宋_GB2312" w:eastAsia="仿宋_GB2312" w:hint="eastAsia"/>
          <w:b/>
          <w:sz w:val="32"/>
          <w:szCs w:val="32"/>
        </w:rPr>
        <w:t>月</w:t>
      </w:r>
      <w:r>
        <w:rPr>
          <w:rFonts w:ascii="仿宋_GB2312" w:eastAsia="仿宋_GB2312" w:hint="eastAsia"/>
          <w:b/>
          <w:sz w:val="32"/>
          <w:szCs w:val="32"/>
        </w:rPr>
        <w:t>28</w:t>
      </w:r>
      <w:r w:rsidRPr="004C40E8">
        <w:rPr>
          <w:rFonts w:ascii="仿宋_GB2312" w:eastAsia="仿宋_GB2312" w:hint="eastAsia"/>
          <w:b/>
          <w:sz w:val="32"/>
          <w:szCs w:val="32"/>
        </w:rPr>
        <w:t>日前</w:t>
      </w:r>
      <w:r w:rsidRPr="005F0915">
        <w:rPr>
          <w:rFonts w:ascii="仿宋_GB2312" w:eastAsia="仿宋_GB2312" w:hint="eastAsia"/>
          <w:sz w:val="32"/>
          <w:szCs w:val="32"/>
        </w:rPr>
        <w:t>发送至</w:t>
      </w:r>
      <w:r w:rsidR="00367E1F">
        <w:rPr>
          <w:rFonts w:ascii="仿宋_GB2312" w:eastAsia="仿宋_GB2312" w:hint="eastAsia"/>
          <w:sz w:val="32"/>
          <w:szCs w:val="32"/>
        </w:rPr>
        <w:t>changlee730@163.com</w:t>
      </w:r>
      <w:r w:rsidRPr="005F0915">
        <w:rPr>
          <w:rFonts w:ascii="仿宋_GB2312" w:eastAsia="仿宋_GB2312" w:hint="eastAsia"/>
          <w:sz w:val="32"/>
          <w:szCs w:val="32"/>
        </w:rPr>
        <w:t>，邮件主题为：</w:t>
      </w:r>
      <w:r w:rsidRPr="0051189E">
        <w:rPr>
          <w:rFonts w:ascii="仿宋_GB2312" w:eastAsia="仿宋_GB2312" w:hint="eastAsia"/>
          <w:b/>
          <w:sz w:val="32"/>
          <w:szCs w:val="32"/>
        </w:rPr>
        <w:t>单位名称+大学生网络文化作品推选</w:t>
      </w:r>
      <w:r w:rsidRPr="005F0915">
        <w:rPr>
          <w:rFonts w:ascii="仿宋_GB2312" w:eastAsia="仿宋_GB2312" w:hint="eastAsia"/>
          <w:sz w:val="32"/>
          <w:szCs w:val="32"/>
        </w:rPr>
        <w:t>。</w:t>
      </w:r>
    </w:p>
    <w:p w:rsidR="003E272A" w:rsidRDefault="003E272A" w:rsidP="003E272A">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rsidR="00A70DD5" w:rsidRDefault="003E272A" w:rsidP="003E272A">
      <w:pPr>
        <w:spacing w:line="580" w:lineRule="exact"/>
        <w:ind w:firstLineChars="300" w:firstLine="960"/>
        <w:rPr>
          <w:rFonts w:ascii="Times New Roman" w:eastAsia="仿宋" w:hAnsi="Times New Roman" w:cs="Times New Roman"/>
          <w:sz w:val="32"/>
          <w:szCs w:val="32"/>
        </w:rPr>
      </w:pPr>
      <w:r>
        <w:rPr>
          <w:rFonts w:ascii="Times New Roman" w:eastAsia="仿宋" w:hAnsi="Times New Roman" w:cs="Times New Roman" w:hint="eastAsia"/>
          <w:sz w:val="32"/>
          <w:szCs w:val="32"/>
        </w:rPr>
        <w:t>党委宣传部</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李强</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64252772</w:t>
      </w:r>
    </w:p>
    <w:p w:rsidR="003E272A" w:rsidRDefault="00A70DD5" w:rsidP="003E272A">
      <w:pPr>
        <w:spacing w:line="580" w:lineRule="exact"/>
        <w:ind w:firstLineChars="300" w:firstLine="960"/>
        <w:rPr>
          <w:rFonts w:ascii="仿宋_GB2312" w:eastAsia="仿宋_GB2312"/>
          <w:sz w:val="32"/>
          <w:szCs w:val="32"/>
        </w:rPr>
      </w:pPr>
      <w:r>
        <w:rPr>
          <w:rFonts w:ascii="仿宋_GB2312" w:eastAsia="仿宋_GB2312" w:hint="eastAsia"/>
          <w:sz w:val="32"/>
          <w:szCs w:val="32"/>
        </w:rPr>
        <w:t>电子邮箱：</w:t>
      </w:r>
      <w:r w:rsidR="00367E1F">
        <w:rPr>
          <w:rFonts w:ascii="仿宋_GB2312" w:eastAsia="仿宋_GB2312" w:hint="eastAsia"/>
          <w:sz w:val="32"/>
          <w:szCs w:val="32"/>
        </w:rPr>
        <w:t>changlee730@163.com</w:t>
      </w:r>
    </w:p>
    <w:p w:rsidR="006365E5" w:rsidRPr="003E272A" w:rsidRDefault="006365E5">
      <w:pPr>
        <w:pStyle w:val="Heading2"/>
      </w:pPr>
    </w:p>
    <w:p w:rsidR="006365E5" w:rsidRDefault="008B2CED">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第六届全国大学生网络文化节作品创作选题指南</w:t>
      </w:r>
    </w:p>
    <w:p w:rsidR="006365E5" w:rsidRDefault="008B2CED">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第六届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6365E5" w:rsidRDefault="008B2CED">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第六届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6365E5" w:rsidRDefault="006365E5">
      <w:pPr>
        <w:pStyle w:val="Heading2"/>
      </w:pPr>
    </w:p>
    <w:p w:rsidR="006365E5" w:rsidRDefault="006365E5">
      <w:pPr>
        <w:wordWrap w:val="0"/>
        <w:spacing w:line="580" w:lineRule="exact"/>
        <w:ind w:right="1200" w:firstLineChars="200" w:firstLine="640"/>
        <w:jc w:val="center"/>
        <w:rPr>
          <w:rFonts w:ascii="Times New Roman" w:eastAsia="仿宋" w:hAnsi="Times New Roman" w:cs="Times New Roman"/>
          <w:sz w:val="32"/>
          <w:szCs w:val="32"/>
        </w:rPr>
        <w:sectPr w:rsidR="006365E5">
          <w:footerReference w:type="default" r:id="rId8"/>
          <w:footerReference w:type="first" r:id="rId9"/>
          <w:pgSz w:w="11900" w:h="16840"/>
          <w:pgMar w:top="1440" w:right="1800" w:bottom="1440" w:left="1800" w:header="851" w:footer="851" w:gutter="0"/>
          <w:cols w:space="425"/>
          <w:titlePg/>
          <w:docGrid w:type="lines" w:linePitch="312"/>
        </w:sectPr>
      </w:pPr>
    </w:p>
    <w:p w:rsidR="006365E5" w:rsidRDefault="008B2CED">
      <w:pPr>
        <w:widowControl/>
        <w:wordWrap w:val="0"/>
        <w:autoSpaceDE w:val="0"/>
        <w:autoSpaceDN w:val="0"/>
        <w:adjustRightInd w:val="0"/>
        <w:spacing w:line="600" w:lineRule="exact"/>
        <w:jc w:val="left"/>
        <w:rPr>
          <w:rFonts w:ascii="Times New Roman" w:eastAsia="方正小标宋简体" w:hAnsi="Times New Roman" w:cs="Times New Roman"/>
          <w:b/>
          <w:color w:val="000000" w:themeColor="text1"/>
          <w:sz w:val="28"/>
          <w:szCs w:val="28"/>
        </w:rPr>
      </w:pPr>
      <w:r>
        <w:rPr>
          <w:rFonts w:ascii="Times New Roman" w:eastAsia="仿宋_GB2312" w:hAnsi="Times New Roman" w:cs="Times New Roman"/>
          <w:b/>
          <w:sz w:val="28"/>
          <w:szCs w:val="28"/>
        </w:rPr>
        <w:lastRenderedPageBreak/>
        <w:t>附</w:t>
      </w:r>
      <w:r>
        <w:rPr>
          <w:rFonts w:ascii="Times New Roman" w:eastAsia="黑体" w:hAnsi="Times New Roman" w:cs="Times New Roman"/>
          <w:b/>
          <w:sz w:val="28"/>
          <w:szCs w:val="28"/>
        </w:rPr>
        <w:t>1</w:t>
      </w:r>
    </w:p>
    <w:p w:rsidR="006365E5" w:rsidRDefault="008B2CED">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六</w:t>
      </w:r>
      <w:r>
        <w:rPr>
          <w:rFonts w:ascii="方正小标宋简体" w:eastAsia="方正小标宋简体" w:hAnsiTheme="minorHAnsi" w:cstheme="minorBidi" w:hint="eastAsia"/>
          <w:color w:val="000000" w:themeColor="text1"/>
          <w:sz w:val="36"/>
          <w:szCs w:val="36"/>
        </w:rPr>
        <w:t>届全国大学生网络文化节作品创作选题指南</w:t>
      </w:r>
    </w:p>
    <w:p w:rsidR="006365E5" w:rsidRDefault="006365E5">
      <w:pPr>
        <w:pStyle w:val="af0"/>
        <w:wordWrap w:val="0"/>
        <w:spacing w:line="600" w:lineRule="exact"/>
        <w:ind w:firstLineChars="0" w:firstLine="0"/>
        <w:jc w:val="left"/>
        <w:rPr>
          <w:rFonts w:ascii="Times New Roman" w:eastAsia="仿宋_GB2312" w:hAnsi="Times New Roman" w:cs="Times New Roman"/>
          <w:b/>
          <w:bCs/>
          <w:sz w:val="32"/>
          <w:szCs w:val="32"/>
        </w:rPr>
      </w:pP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习近平新时代中国特色社会主义思想</w:t>
      </w:r>
      <w:r>
        <w:rPr>
          <w:rFonts w:ascii="Times New Roman" w:eastAsia="仿宋_GB2312" w:hAnsi="Times New Roman" w:cs="Times New Roman" w:hint="eastAsia"/>
          <w:color w:val="000000"/>
          <w:kern w:val="0"/>
          <w:sz w:val="32"/>
          <w:szCs w:val="32"/>
        </w:rPr>
        <w:t>，围绕对</w:t>
      </w:r>
      <w:r>
        <w:rPr>
          <w:rFonts w:ascii="Times" w:eastAsia="仿宋_GB2312" w:hAnsi="Times" w:cs="宋体" w:hint="eastAsia"/>
          <w:kern w:val="0"/>
          <w:sz w:val="32"/>
          <w:szCs w:val="32"/>
        </w:rPr>
        <w:t>“两个确立”的决定性意义的深刻认识，对</w:t>
      </w:r>
      <w:r>
        <w:rPr>
          <w:rFonts w:ascii="Times New Roman" w:eastAsia="仿宋_GB2312" w:hAnsi="Times New Roman" w:cs="Times New Roman" w:hint="eastAsia"/>
          <w:color w:val="000000"/>
          <w:kern w:val="0"/>
          <w:sz w:val="32"/>
          <w:szCs w:val="32"/>
        </w:rPr>
        <w:t>“十个明确”的深刻内涵及其内在联系、“十三个方面”重大成就蕴含的重大思想观点的理解进行宣传介绍。</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习近平总书记重要讲话精神</w:t>
      </w:r>
      <w:r>
        <w:rPr>
          <w:rFonts w:ascii="Times New Roman" w:eastAsia="仿宋_GB2312" w:hAnsi="Times New Roman" w:cs="Times New Roman" w:hint="eastAsia"/>
          <w:color w:val="000000"/>
          <w:kern w:val="0"/>
          <w:sz w:val="32"/>
          <w:szCs w:val="32"/>
        </w:rPr>
        <w:t>，结合</w:t>
      </w:r>
      <w:r>
        <w:rPr>
          <w:rFonts w:ascii="Times New Roman" w:eastAsia="仿宋_GB2312" w:hAnsi="Times New Roman" w:cs="Times New Roman"/>
          <w:color w:val="000000"/>
          <w:kern w:val="0"/>
          <w:sz w:val="32"/>
          <w:szCs w:val="32"/>
        </w:rPr>
        <w:t>习近平总书记工作过的重要地方、党的十八大以来习近平总书记国内考察的重要足迹，</w:t>
      </w:r>
      <w:r>
        <w:rPr>
          <w:rFonts w:ascii="Times New Roman" w:eastAsia="仿宋_GB2312" w:hAnsi="Times New Roman" w:cs="Times New Roman" w:hint="eastAsia"/>
          <w:color w:val="000000"/>
          <w:kern w:val="0"/>
          <w:sz w:val="32"/>
          <w:szCs w:val="32"/>
        </w:rPr>
        <w:t>在寻访实践中重温</w:t>
      </w:r>
      <w:r>
        <w:rPr>
          <w:rFonts w:ascii="Times New Roman" w:eastAsia="仿宋_GB2312" w:hAnsi="Times New Roman" w:cs="Times New Roman"/>
          <w:color w:val="000000"/>
          <w:kern w:val="0"/>
          <w:sz w:val="32"/>
          <w:szCs w:val="32"/>
        </w:rPr>
        <w:t>习近平总书记有关重要论述的精神</w:t>
      </w:r>
      <w:r>
        <w:rPr>
          <w:rFonts w:ascii="Times New Roman" w:eastAsia="仿宋_GB2312" w:hAnsi="Times New Roman" w:cs="Times New Roman" w:hint="eastAsia"/>
          <w:color w:val="000000"/>
          <w:kern w:val="0"/>
          <w:sz w:val="32"/>
          <w:szCs w:val="32"/>
        </w:rPr>
        <w:t>要义。</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w:t>
      </w:r>
      <w:r>
        <w:rPr>
          <w:rFonts w:ascii="Times New Roman" w:eastAsia="仿宋_GB2312" w:hAnsi="Times New Roman" w:cs="Times New Roman"/>
          <w:color w:val="000000"/>
          <w:kern w:val="0"/>
          <w:sz w:val="32"/>
          <w:szCs w:val="32"/>
        </w:rPr>
        <w:t>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论述，结合党的十九大以来，习近平总书记在学校考察、致信祝贺建校</w:t>
      </w:r>
      <w:r>
        <w:rPr>
          <w:rFonts w:ascii="Times New Roman" w:eastAsia="仿宋_GB2312" w:hAnsi="Times New Roman" w:cs="Times New Roman" w:hint="eastAsia"/>
          <w:color w:val="000000"/>
          <w:kern w:val="0"/>
          <w:sz w:val="32"/>
          <w:szCs w:val="32"/>
        </w:rPr>
        <w:t>100</w:t>
      </w:r>
      <w:r>
        <w:rPr>
          <w:rFonts w:ascii="Times New Roman" w:eastAsia="仿宋_GB2312" w:hAnsi="Times New Roman" w:cs="Times New Roman" w:hint="eastAsia"/>
          <w:color w:val="000000"/>
          <w:kern w:val="0"/>
          <w:sz w:val="32"/>
          <w:szCs w:val="32"/>
        </w:rPr>
        <w:t>周年、给师生和教育界回信、出席学校思想政治理论课教师座谈会、教育文化卫生体育领域专家代表座谈会、中央人才工作会议、两院院士大会等重要会议时对教育工作</w:t>
      </w:r>
      <w:proofErr w:type="gramStart"/>
      <w:r>
        <w:rPr>
          <w:rFonts w:ascii="Times New Roman" w:eastAsia="仿宋_GB2312" w:hAnsi="Times New Roman" w:cs="Times New Roman" w:hint="eastAsia"/>
          <w:color w:val="000000"/>
          <w:kern w:val="0"/>
          <w:sz w:val="32"/>
          <w:szCs w:val="32"/>
        </w:rPr>
        <w:t>作出</w:t>
      </w:r>
      <w:proofErr w:type="gramEnd"/>
      <w:r>
        <w:rPr>
          <w:rFonts w:ascii="Times New Roman" w:eastAsia="仿宋_GB2312" w:hAnsi="Times New Roman" w:cs="Times New Roman" w:hint="eastAsia"/>
          <w:color w:val="000000"/>
          <w:kern w:val="0"/>
          <w:sz w:val="32"/>
          <w:szCs w:val="32"/>
        </w:rPr>
        <w:t>的重要指示，深刻理解教育是国之大计、党之大计的战略地位，牢记习近平总书记的殷切期望和嘱托，自觉把思想和行动统一到加快推进教育现代化、建设教育强国、办好人民满意的教育的精神要义上来。</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学习宣传习近平总书记关于爱国主义教育的重要论述，表达青年学生的爱国之情、强国之志、报国之行。</w:t>
      </w:r>
    </w:p>
    <w:p w:rsidR="006365E5" w:rsidRDefault="006365E5">
      <w:pPr>
        <w:pStyle w:val="af0"/>
        <w:wordWrap w:val="0"/>
        <w:adjustRightInd w:val="0"/>
        <w:spacing w:line="600" w:lineRule="exact"/>
        <w:ind w:firstLine="640"/>
        <w:rPr>
          <w:rFonts w:ascii="Times New Roman" w:eastAsia="仿宋_GB2312" w:hAnsi="Times New Roman" w:cs="Times New Roman"/>
          <w:color w:val="000000"/>
          <w:kern w:val="0"/>
          <w:sz w:val="32"/>
          <w:szCs w:val="32"/>
        </w:rPr>
      </w:pPr>
    </w:p>
    <w:p w:rsidR="006365E5" w:rsidRDefault="008B2CED">
      <w:pPr>
        <w:pStyle w:val="af0"/>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5.</w:t>
      </w:r>
      <w:r>
        <w:rPr>
          <w:rFonts w:ascii="Times New Roman" w:eastAsia="仿宋_GB2312" w:hAnsi="Times New Roman" w:cs="Times New Roman" w:hint="eastAsia"/>
          <w:color w:val="000000"/>
          <w:kern w:val="0"/>
          <w:sz w:val="32"/>
          <w:szCs w:val="32"/>
        </w:rPr>
        <w:t>学习宣传习近平法治思想，</w:t>
      </w:r>
      <w:r>
        <w:rPr>
          <w:rFonts w:ascii="Times New Roman" w:eastAsia="仿宋_GB2312" w:hAnsi="Times New Roman" w:cs="Times New Roman"/>
          <w:color w:val="000000"/>
          <w:kern w:val="0"/>
          <w:sz w:val="32"/>
          <w:szCs w:val="32"/>
        </w:rPr>
        <w:t>弘扬社会主义法治理念、法治精神，培育社会主义法治文化</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kern w:val="0"/>
          <w:sz w:val="32"/>
          <w:szCs w:val="32"/>
        </w:rPr>
        <w:t>不断提升法治意识和法治素养，自觉尊法学法守法用法。</w:t>
      </w:r>
    </w:p>
    <w:p w:rsidR="006365E5" w:rsidRDefault="008B2CED">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proofErr w:type="gramStart"/>
      <w:r>
        <w:rPr>
          <w:rFonts w:ascii="Times" w:eastAsia="仿宋_GB2312" w:hAnsi="Times" w:hint="eastAsia"/>
          <w:sz w:val="32"/>
          <w:szCs w:val="32"/>
        </w:rPr>
        <w:t>献礼党</w:t>
      </w:r>
      <w:proofErr w:type="gramEnd"/>
      <w:r>
        <w:rPr>
          <w:rFonts w:ascii="Times" w:eastAsia="仿宋_GB2312" w:hAnsi="Times" w:hint="eastAsia"/>
          <w:sz w:val="32"/>
          <w:szCs w:val="32"/>
        </w:rPr>
        <w:t>的二十大，聚焦“我们这十年”，</w:t>
      </w:r>
      <w:proofErr w:type="gramStart"/>
      <w:r>
        <w:rPr>
          <w:rFonts w:ascii="Times" w:eastAsia="仿宋_GB2312" w:hAnsi="Times" w:hint="eastAsia"/>
          <w:sz w:val="32"/>
          <w:szCs w:val="32"/>
        </w:rPr>
        <w:t>展现党</w:t>
      </w:r>
      <w:proofErr w:type="gramEnd"/>
      <w:r>
        <w:rPr>
          <w:rFonts w:ascii="Times" w:eastAsia="仿宋_GB2312" w:hAnsi="Times" w:hint="eastAsia"/>
          <w:sz w:val="32"/>
          <w:szCs w:val="32"/>
        </w:rPr>
        <w:t>的十八大以来取得的历史性成就、发生的历史性变革</w:t>
      </w:r>
      <w:r>
        <w:rPr>
          <w:rFonts w:ascii="Times New Roman" w:eastAsia="仿宋_GB2312" w:hAnsi="Times New Roman" w:cs="Times New Roman" w:hint="eastAsia"/>
          <w:color w:val="000000"/>
          <w:kern w:val="0"/>
          <w:sz w:val="32"/>
          <w:szCs w:val="32"/>
        </w:rPr>
        <w:t>，坚定中国特色社会主义道路自信、理论自信、制度自信和文化自信。</w:t>
      </w:r>
    </w:p>
    <w:p w:rsidR="006365E5" w:rsidRDefault="008B2CED">
      <w:pPr>
        <w:spacing w:line="600" w:lineRule="exact"/>
        <w:ind w:firstLineChars="200" w:firstLine="640"/>
      </w:pP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学习宣传中国共产党人的精神谱系，弘扬伟大建党精神，用好红色资源，发扬红色传统，传承红色基因，赓续共产党人精神血脉。</w:t>
      </w:r>
    </w:p>
    <w:p w:rsidR="006365E5" w:rsidRDefault="008B2CED">
      <w:pPr>
        <w:pStyle w:val="af0"/>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hint="eastAsia"/>
          <w:color w:val="000000"/>
          <w:kern w:val="0"/>
          <w:sz w:val="32"/>
          <w:szCs w:val="32"/>
        </w:rPr>
        <w:t>学习弘扬</w:t>
      </w:r>
      <w:r>
        <w:rPr>
          <w:rFonts w:ascii="Times New Roman" w:eastAsia="仿宋_GB2312" w:hAnsi="Times New Roman" w:cs="Times New Roman"/>
          <w:color w:val="000000"/>
          <w:kern w:val="0"/>
          <w:sz w:val="32"/>
          <w:szCs w:val="32"/>
        </w:rPr>
        <w:t>中华优秀传统文化、革命文化</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社会主义先进文化</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hint="eastAsia"/>
          <w:color w:val="000000"/>
          <w:kern w:val="0"/>
          <w:sz w:val="32"/>
          <w:szCs w:val="32"/>
        </w:rPr>
        <w:t>践行</w:t>
      </w:r>
      <w:proofErr w:type="gramEnd"/>
      <w:r>
        <w:rPr>
          <w:rFonts w:ascii="Times New Roman" w:eastAsia="仿宋_GB2312" w:hAnsi="Times New Roman" w:cs="Times New Roman" w:hint="eastAsia"/>
          <w:color w:val="000000"/>
          <w:kern w:val="0"/>
          <w:sz w:val="32"/>
          <w:szCs w:val="32"/>
        </w:rPr>
        <w:t>社会主义核心价值观。</w:t>
      </w:r>
    </w:p>
    <w:p w:rsidR="006365E5" w:rsidRDefault="008B2CED">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w:t>
      </w:r>
      <w:r>
        <w:rPr>
          <w:rFonts w:ascii="仿宋_GB2312" w:eastAsia="仿宋_GB2312" w:hint="eastAsia"/>
          <w:sz w:val="32"/>
          <w:szCs w:val="32"/>
        </w:rPr>
        <w:t>树牢总体国家安全观，</w:t>
      </w:r>
      <w:r>
        <w:rPr>
          <w:rFonts w:eastAsia="仿宋_GB2312" w:hint="eastAsia"/>
          <w:sz w:val="32"/>
          <w:lang w:eastAsia="zh-Hans"/>
        </w:rPr>
        <w:t>从政治安全、</w:t>
      </w:r>
      <w:r>
        <w:rPr>
          <w:rFonts w:eastAsia="仿宋_GB2312" w:hint="eastAsia"/>
          <w:sz w:val="32"/>
        </w:rPr>
        <w:t>社会安全、</w:t>
      </w:r>
      <w:r>
        <w:rPr>
          <w:rFonts w:eastAsia="仿宋_GB2312" w:hint="eastAsia"/>
          <w:sz w:val="32"/>
          <w:lang w:eastAsia="zh-Hans"/>
        </w:rPr>
        <w:t>网络安全、科技安全、生态安全</w:t>
      </w:r>
      <w:r>
        <w:rPr>
          <w:rFonts w:eastAsia="仿宋_GB2312"/>
          <w:sz w:val="32"/>
          <w:lang w:eastAsia="zh-Hans"/>
        </w:rPr>
        <w:t>、</w:t>
      </w:r>
      <w:r>
        <w:rPr>
          <w:rFonts w:eastAsia="仿宋_GB2312" w:hint="eastAsia"/>
          <w:sz w:val="32"/>
          <w:lang w:eastAsia="zh-Hans"/>
        </w:rPr>
        <w:t>生物安全</w:t>
      </w:r>
      <w:r>
        <w:rPr>
          <w:rFonts w:eastAsia="仿宋_GB2312" w:hint="eastAsia"/>
          <w:sz w:val="32"/>
        </w:rPr>
        <w:t>及反奸防谍、反</w:t>
      </w:r>
      <w:proofErr w:type="gramStart"/>
      <w:r>
        <w:rPr>
          <w:rFonts w:eastAsia="仿宋_GB2312" w:hint="eastAsia"/>
          <w:sz w:val="32"/>
        </w:rPr>
        <w:t>恐防恐</w:t>
      </w:r>
      <w:proofErr w:type="gramEnd"/>
      <w:r>
        <w:rPr>
          <w:rFonts w:eastAsia="仿宋_GB2312" w:hint="eastAsia"/>
          <w:sz w:val="32"/>
        </w:rPr>
        <w:t>、反邪教</w:t>
      </w:r>
      <w:r>
        <w:rPr>
          <w:rFonts w:eastAsia="仿宋_GB2312" w:hint="eastAsia"/>
          <w:sz w:val="32"/>
          <w:lang w:eastAsia="zh-Hans"/>
        </w:rPr>
        <w:t>等</w:t>
      </w:r>
      <w:r>
        <w:rPr>
          <w:rFonts w:eastAsia="仿宋_GB2312"/>
          <w:sz w:val="32"/>
          <w:lang w:eastAsia="zh-Hans"/>
        </w:rPr>
        <w:t>方面阐释</w:t>
      </w:r>
      <w:r>
        <w:rPr>
          <w:rFonts w:ascii="Times New Roman" w:eastAsia="仿宋_GB2312" w:hAnsi="Times New Roman" w:cs="Times New Roman" w:hint="eastAsia"/>
          <w:color w:val="000000"/>
          <w:kern w:val="0"/>
          <w:sz w:val="32"/>
          <w:szCs w:val="32"/>
        </w:rPr>
        <w:t>国家安全教育的重要性，自觉维护国家安全。</w:t>
      </w:r>
    </w:p>
    <w:p w:rsidR="006365E5" w:rsidRDefault="008B2CED">
      <w:pPr>
        <w:overflowPunct w:val="0"/>
        <w:adjustRightInd w:val="0"/>
        <w:spacing w:line="600" w:lineRule="exact"/>
        <w:ind w:firstLineChars="200" w:firstLine="640"/>
        <w:rPr>
          <w:rFonts w:eastAsia="仿宋_GB2312"/>
          <w:sz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hint="eastAsia"/>
          <w:color w:val="000000"/>
          <w:kern w:val="0"/>
          <w:sz w:val="32"/>
          <w:szCs w:val="32"/>
        </w:rPr>
        <w:t>倡导文明理性健康上网，提升网络素养，增强辨别是非的能力，科学对待和利用网络</w:t>
      </w:r>
      <w:r>
        <w:rPr>
          <w:rFonts w:ascii="Times New Roman" w:eastAsia="仿宋_GB2312" w:hAnsi="Times New Roman" w:cs="Times New Roman" w:hint="eastAsia"/>
          <w:kern w:val="0"/>
          <w:sz w:val="32"/>
          <w:szCs w:val="32"/>
        </w:rPr>
        <w:t>，积极参与网络文明建设，</w:t>
      </w:r>
      <w:r>
        <w:rPr>
          <w:rFonts w:ascii="Times New Roman" w:eastAsia="仿宋_GB2312" w:hAnsi="Times New Roman" w:cs="Times New Roman" w:hint="eastAsia"/>
          <w:color w:val="000000"/>
          <w:kern w:val="0"/>
          <w:sz w:val="32"/>
          <w:szCs w:val="32"/>
        </w:rPr>
        <w:t>争做校园好网民，营造清朗网络空间，</w:t>
      </w:r>
      <w:r>
        <w:rPr>
          <w:rFonts w:eastAsia="仿宋_GB2312"/>
          <w:sz w:val="32"/>
        </w:rPr>
        <w:t>共建美好网上精神家园</w:t>
      </w:r>
      <w:r>
        <w:rPr>
          <w:rFonts w:eastAsia="仿宋_GB2312" w:hint="eastAsia"/>
          <w:sz w:val="32"/>
        </w:rPr>
        <w:t>。</w:t>
      </w: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讲述青年学生在疫情防控、乡村振兴</w:t>
      </w:r>
      <w:r>
        <w:rPr>
          <w:rFonts w:ascii="Times New Roman" w:eastAsia="仿宋_GB2312" w:hAnsi="Times New Roman" w:cs="Times New Roman" w:hint="eastAsia"/>
          <w:color w:val="000000"/>
          <w:kern w:val="0"/>
          <w:sz w:val="32"/>
          <w:szCs w:val="32"/>
        </w:rPr>
        <w:t>、科研攻关</w:t>
      </w:r>
      <w:r>
        <w:rPr>
          <w:rFonts w:ascii="Times New Roman" w:eastAsia="仿宋_GB2312" w:hAnsi="Times New Roman" w:cs="Times New Roman"/>
          <w:color w:val="000000"/>
          <w:kern w:val="0"/>
          <w:sz w:val="32"/>
          <w:szCs w:val="32"/>
        </w:rPr>
        <w:t>等重大行动中</w:t>
      </w:r>
      <w:r>
        <w:rPr>
          <w:rFonts w:ascii="Times New Roman" w:eastAsia="仿宋_GB2312" w:hAnsi="Times New Roman" w:cs="Times New Roman" w:hint="eastAsia"/>
          <w:color w:val="000000"/>
          <w:kern w:val="0"/>
          <w:sz w:val="32"/>
          <w:szCs w:val="32"/>
        </w:rPr>
        <w:t>投身祖国、</w:t>
      </w:r>
      <w:r>
        <w:rPr>
          <w:rFonts w:ascii="Times New Roman" w:eastAsia="仿宋_GB2312" w:hAnsi="Times New Roman" w:cs="Times New Roman"/>
          <w:color w:val="000000"/>
          <w:kern w:val="0"/>
          <w:sz w:val="32"/>
          <w:szCs w:val="32"/>
        </w:rPr>
        <w:t>建功立业的生动事迹</w:t>
      </w:r>
      <w:r>
        <w:rPr>
          <w:rFonts w:ascii="Times New Roman" w:eastAsia="仿宋_GB2312" w:hAnsi="Times New Roman" w:cs="Times New Roman" w:hint="eastAsia"/>
          <w:color w:val="000000"/>
          <w:kern w:val="0"/>
          <w:sz w:val="32"/>
          <w:szCs w:val="32"/>
        </w:rPr>
        <w:t>，体现青年学生为服务国家富强、民族复兴、人民幸福贡献力量的</w:t>
      </w:r>
      <w:r>
        <w:rPr>
          <w:rFonts w:ascii="Times New Roman" w:eastAsia="仿宋_GB2312" w:hAnsi="Times New Roman" w:cs="Times New Roman"/>
          <w:color w:val="000000"/>
          <w:kern w:val="0"/>
          <w:sz w:val="32"/>
          <w:szCs w:val="32"/>
        </w:rPr>
        <w:t>青春风采</w:t>
      </w:r>
      <w:r>
        <w:rPr>
          <w:rFonts w:ascii="Times New Roman" w:eastAsia="仿宋_GB2312" w:hAnsi="Times New Roman" w:cs="Times New Roman" w:hint="eastAsia"/>
          <w:color w:val="000000"/>
          <w:kern w:val="0"/>
          <w:sz w:val="32"/>
          <w:szCs w:val="32"/>
        </w:rPr>
        <w:t>。</w:t>
      </w:r>
    </w:p>
    <w:p w:rsidR="006365E5" w:rsidRDefault="006365E5">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12.</w:t>
      </w:r>
      <w:r>
        <w:rPr>
          <w:rFonts w:ascii="Times New Roman" w:eastAsia="仿宋_GB2312" w:hAnsi="Times New Roman" w:cs="Times New Roman" w:hint="eastAsia"/>
          <w:color w:val="000000"/>
          <w:kern w:val="0"/>
          <w:sz w:val="32"/>
          <w:szCs w:val="32"/>
        </w:rPr>
        <w:t>体现青</w:t>
      </w:r>
      <w:r>
        <w:rPr>
          <w:rFonts w:ascii="Times New Roman" w:eastAsia="仿宋_GB2312" w:hAnsi="Times New Roman" w:cs="Times New Roman"/>
          <w:color w:val="000000"/>
          <w:kern w:val="0"/>
          <w:sz w:val="32"/>
          <w:szCs w:val="32"/>
        </w:rPr>
        <w:t>年学生</w:t>
      </w:r>
      <w:r>
        <w:rPr>
          <w:rFonts w:ascii="Times New Roman" w:eastAsia="仿宋_GB2312" w:hAnsi="Times New Roman" w:cs="Times New Roman" w:hint="eastAsia"/>
          <w:color w:val="000000"/>
          <w:kern w:val="0"/>
          <w:sz w:val="32"/>
          <w:szCs w:val="32"/>
        </w:rPr>
        <w:t>敢为人先、敢于突破的创新精神，实学实干、孜孜不倦、追求卓越</w:t>
      </w:r>
      <w:r>
        <w:rPr>
          <w:rFonts w:ascii="Times New Roman" w:eastAsia="仿宋_GB2312" w:hAnsi="Times New Roman" w:cs="Times New Roman"/>
          <w:color w:val="000000"/>
          <w:kern w:val="0"/>
          <w:sz w:val="32"/>
          <w:szCs w:val="32"/>
        </w:rPr>
        <w:t>的奋斗</w:t>
      </w:r>
      <w:r>
        <w:rPr>
          <w:rFonts w:ascii="Times New Roman" w:eastAsia="仿宋_GB2312" w:hAnsi="Times New Roman" w:cs="Times New Roman" w:hint="eastAsia"/>
          <w:color w:val="000000"/>
          <w:kern w:val="0"/>
          <w:sz w:val="32"/>
          <w:szCs w:val="32"/>
        </w:rPr>
        <w:t>品质，立大志、明大德、成大才、担大任、努力成为堪当民族复兴大任的时代新人</w:t>
      </w:r>
      <w:r>
        <w:rPr>
          <w:rFonts w:ascii="Times New Roman" w:eastAsia="仿宋_GB2312" w:hAnsi="Times New Roman" w:cs="Times New Roman"/>
          <w:color w:val="000000"/>
          <w:kern w:val="0"/>
          <w:sz w:val="32"/>
          <w:szCs w:val="32"/>
        </w:rPr>
        <w:t>的抱负决心</w:t>
      </w:r>
      <w:r>
        <w:rPr>
          <w:rFonts w:ascii="Times New Roman" w:eastAsia="仿宋_GB2312" w:hAnsi="Times New Roman" w:cs="Times New Roman" w:hint="eastAsia"/>
          <w:color w:val="000000"/>
          <w:kern w:val="0"/>
          <w:sz w:val="32"/>
          <w:szCs w:val="32"/>
        </w:rPr>
        <w:t>。</w:t>
      </w: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学习弘扬科学家精神，围绕“爱国、创新、求实、奉献、协同、育人”内涵，营造崇尚科学、尊重科学的氛围。</w:t>
      </w:r>
    </w:p>
    <w:p w:rsidR="006365E5" w:rsidRDefault="008B2CED">
      <w:pPr>
        <w:overflowPunct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14.</w:t>
      </w:r>
      <w:proofErr w:type="gramStart"/>
      <w:r>
        <w:rPr>
          <w:rFonts w:ascii="Times New Roman" w:eastAsia="仿宋_GB2312" w:hAnsi="Times New Roman" w:cs="Times New Roman" w:hint="eastAsia"/>
          <w:color w:val="000000"/>
          <w:sz w:val="32"/>
          <w:szCs w:val="32"/>
        </w:rPr>
        <w:t>讲述非</w:t>
      </w:r>
      <w:proofErr w:type="gramEnd"/>
      <w:r>
        <w:rPr>
          <w:rFonts w:ascii="Times New Roman" w:eastAsia="仿宋_GB2312" w:hAnsi="Times New Roman" w:cs="Times New Roman" w:hint="eastAsia"/>
          <w:color w:val="000000"/>
          <w:sz w:val="32"/>
          <w:szCs w:val="32"/>
        </w:rPr>
        <w:t>物质文化遗产、中华“老字号”品牌在历史传承与发展过程中的生动故事。</w:t>
      </w: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w:eastAsia="仿宋_GB2312" w:hAnsi="Times" w:hint="eastAsia"/>
          <w:sz w:val="32"/>
          <w:szCs w:val="32"/>
        </w:rPr>
        <w:t>挖掘所在地区和高校文化中的“四史”学习教育元素，</w:t>
      </w:r>
      <w:r>
        <w:rPr>
          <w:rFonts w:ascii="Times New Roman" w:eastAsia="仿宋_GB2312" w:hAnsi="Times New Roman" w:cs="Times New Roman" w:hint="eastAsia"/>
          <w:color w:val="000000"/>
          <w:kern w:val="0"/>
          <w:sz w:val="32"/>
          <w:szCs w:val="32"/>
        </w:rPr>
        <w:t>展示健康向上、格调高雅的校园文化活动。</w:t>
      </w: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6365E5" w:rsidRDefault="008B2CED">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hint="eastAsia"/>
          <w:color w:val="000000"/>
          <w:kern w:val="0"/>
          <w:sz w:val="32"/>
          <w:szCs w:val="32"/>
        </w:rPr>
        <w:t>提升新时代大学生</w:t>
      </w:r>
      <w:r>
        <w:rPr>
          <w:rFonts w:ascii="Times New Roman" w:eastAsia="仿宋_GB2312" w:hAnsi="Times New Roman" w:cs="Times New Roman" w:hint="eastAsia"/>
          <w:color w:val="000000"/>
          <w:sz w:val="32"/>
          <w:szCs w:val="32"/>
        </w:rPr>
        <w:t>诚信意识，围绕学习学术、助学贷款、就业求职等方面的问题开展诚信教育，营造守信良好氛围。</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铸牢中华民族共同体意识，</w:t>
      </w:r>
      <w:proofErr w:type="gramStart"/>
      <w:r>
        <w:rPr>
          <w:rFonts w:ascii="Times New Roman" w:eastAsia="仿宋_GB2312" w:hAnsi="Times New Roman" w:cs="Times New Roman" w:hint="eastAsia"/>
          <w:color w:val="000000"/>
          <w:kern w:val="0"/>
          <w:sz w:val="32"/>
          <w:szCs w:val="32"/>
        </w:rPr>
        <w:t>增强听</w:t>
      </w:r>
      <w:proofErr w:type="gramEnd"/>
      <w:r>
        <w:rPr>
          <w:rFonts w:ascii="Times New Roman" w:eastAsia="仿宋_GB2312" w:hAnsi="Times New Roman" w:cs="Times New Roman" w:hint="eastAsia"/>
          <w:color w:val="000000"/>
          <w:kern w:val="0"/>
          <w:sz w:val="32"/>
          <w:szCs w:val="32"/>
        </w:rPr>
        <w:t>党话、感党恩、跟党走的政治自觉、思想自觉和行动自觉，</w:t>
      </w:r>
      <w:proofErr w:type="gramStart"/>
      <w:r>
        <w:rPr>
          <w:rFonts w:ascii="Times New Roman" w:eastAsia="仿宋_GB2312" w:hAnsi="Times New Roman" w:cs="Times New Roman" w:hint="eastAsia"/>
          <w:color w:val="000000"/>
          <w:kern w:val="0"/>
          <w:sz w:val="32"/>
          <w:szCs w:val="32"/>
        </w:rPr>
        <w:t>厚植对中华民族</w:t>
      </w:r>
      <w:proofErr w:type="gramEnd"/>
      <w:r>
        <w:rPr>
          <w:rFonts w:ascii="Times New Roman" w:eastAsia="仿宋_GB2312" w:hAnsi="Times New Roman" w:cs="Times New Roman" w:hint="eastAsia"/>
          <w:color w:val="000000"/>
          <w:kern w:val="0"/>
          <w:sz w:val="32"/>
          <w:szCs w:val="32"/>
        </w:rPr>
        <w:t>的认同感，构建中华民族共有精神家园。</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w:t>
      </w:r>
      <w:r>
        <w:rPr>
          <w:rFonts w:ascii="Times New Roman" w:eastAsia="仿宋_GB2312" w:hAnsi="Times New Roman" w:cs="Times New Roman"/>
          <w:color w:val="000000"/>
          <w:kern w:val="0"/>
          <w:sz w:val="32"/>
          <w:szCs w:val="32"/>
        </w:rPr>
        <w:t>校园及周边治安综合治理</w:t>
      </w:r>
      <w:r>
        <w:rPr>
          <w:rFonts w:ascii="Times New Roman" w:eastAsia="仿宋_GB2312" w:hAnsi="Times New Roman" w:cs="Times New Roman" w:hint="eastAsia"/>
          <w:color w:val="000000"/>
          <w:kern w:val="0"/>
          <w:sz w:val="32"/>
          <w:szCs w:val="32"/>
        </w:rPr>
        <w:t>环境，共建平安校园，</w:t>
      </w:r>
      <w:r>
        <w:rPr>
          <w:rFonts w:ascii="Times New Roman" w:eastAsia="仿宋_GB2312" w:hAnsi="Times New Roman" w:cs="Times New Roman"/>
          <w:color w:val="000000"/>
          <w:kern w:val="0"/>
          <w:sz w:val="32"/>
          <w:szCs w:val="32"/>
        </w:rPr>
        <w:t>提升广大师生安全感、获得感、幸福感</w:t>
      </w:r>
      <w:r>
        <w:rPr>
          <w:rFonts w:ascii="Times New Roman" w:eastAsia="仿宋_GB2312" w:hAnsi="Times New Roman" w:cs="Times New Roman" w:hint="eastAsia"/>
          <w:color w:val="000000"/>
          <w:kern w:val="0"/>
          <w:sz w:val="32"/>
          <w:szCs w:val="32"/>
        </w:rPr>
        <w:t>。</w:t>
      </w:r>
    </w:p>
    <w:p w:rsidR="006365E5" w:rsidRDefault="008B2CED">
      <w:pPr>
        <w:pStyle w:val="af0"/>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防范电信网络诈骗，提高反诈防骗能力，提升师生自我防护和遵纪守法意识。</w:t>
      </w:r>
    </w:p>
    <w:p w:rsidR="006365E5" w:rsidRDefault="008B2CED">
      <w:pPr>
        <w:pStyle w:val="af0"/>
        <w:wordWrap w:val="0"/>
        <w:spacing w:line="600" w:lineRule="exact"/>
        <w:ind w:firstLine="602"/>
        <w:jc w:val="left"/>
        <w:rPr>
          <w:rFonts w:ascii="黑体" w:eastAsia="黑体" w:hAnsi="黑体" w:cs="黑体"/>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6365E5" w:rsidRDefault="008B2CED">
      <w:pPr>
        <w:pageBreakBefore/>
        <w:widowControl/>
        <w:autoSpaceDE w:val="0"/>
        <w:autoSpaceDN w:val="0"/>
        <w:adjustRightInd w:val="0"/>
        <w:spacing w:line="560" w:lineRule="exact"/>
        <w:jc w:val="left"/>
        <w:rPr>
          <w:rFonts w:ascii="黑体" w:eastAsia="黑体" w:hAnsi="黑体" w:cs="Times New Roman"/>
          <w:b/>
          <w:sz w:val="28"/>
          <w:szCs w:val="28"/>
        </w:rPr>
      </w:pPr>
      <w:r>
        <w:rPr>
          <w:rFonts w:ascii="仿宋_GB2312" w:eastAsia="仿宋_GB2312" w:hAnsi="黑体" w:cs="Times New Roman" w:hint="eastAsia"/>
          <w:b/>
          <w:sz w:val="28"/>
          <w:szCs w:val="28"/>
        </w:rPr>
        <w:lastRenderedPageBreak/>
        <w:t>附</w:t>
      </w:r>
      <w:r>
        <w:rPr>
          <w:rFonts w:ascii="Times New Roman" w:eastAsia="黑体" w:hAnsi="Times New Roman" w:cs="Times New Roman" w:hint="eastAsia"/>
          <w:b/>
          <w:sz w:val="28"/>
          <w:szCs w:val="28"/>
        </w:rPr>
        <w:t>2</w:t>
      </w:r>
    </w:p>
    <w:p w:rsidR="006365E5" w:rsidRDefault="008B2CED">
      <w:pPr>
        <w:shd w:val="clear" w:color="auto" w:fill="FFFFFF"/>
        <w:spacing w:line="360" w:lineRule="exact"/>
        <w:ind w:firstLine="482"/>
        <w:jc w:val="center"/>
        <w:rPr>
          <w:rFonts w:ascii="Times New Roman" w:eastAsia="方正小标宋简体" w:hAnsi="Times New Roman" w:cs="Times New Roman"/>
          <w:kern w:val="0"/>
          <w:sz w:val="30"/>
          <w:szCs w:val="30"/>
        </w:rPr>
      </w:pPr>
      <w:r>
        <w:rPr>
          <w:rFonts w:ascii="Times New Roman" w:eastAsia="方正小标宋简体" w:hAnsi="Times New Roman" w:cs="Times New Roman"/>
          <w:kern w:val="0"/>
          <w:sz w:val="30"/>
          <w:szCs w:val="30"/>
        </w:rPr>
        <w:t>第</w:t>
      </w:r>
      <w:r>
        <w:rPr>
          <w:rFonts w:ascii="Times New Roman" w:eastAsia="方正小标宋简体" w:hAnsi="Times New Roman" w:cs="Times New Roman" w:hint="eastAsia"/>
          <w:color w:val="000000"/>
          <w:kern w:val="0"/>
          <w:sz w:val="30"/>
          <w:szCs w:val="30"/>
        </w:rPr>
        <w:t>六</w:t>
      </w:r>
      <w:r>
        <w:rPr>
          <w:rFonts w:ascii="Times New Roman" w:eastAsia="方正小标宋简体" w:hAnsi="Times New Roman" w:cs="Times New Roman"/>
          <w:kern w:val="0"/>
          <w:sz w:val="30"/>
          <w:szCs w:val="30"/>
        </w:rPr>
        <w:t>届全国大学生</w:t>
      </w:r>
      <w:r>
        <w:rPr>
          <w:rFonts w:ascii="Times New Roman" w:eastAsia="方正小标宋简体" w:hAnsi="Times New Roman" w:cs="Times New Roman" w:hint="eastAsia"/>
          <w:kern w:val="0"/>
          <w:sz w:val="30"/>
          <w:szCs w:val="30"/>
        </w:rPr>
        <w:t>网络文化节</w:t>
      </w:r>
      <w:r>
        <w:rPr>
          <w:rFonts w:ascii="Times New Roman" w:eastAsia="方正小标宋简体" w:hAnsi="Times New Roman" w:cs="Times New Roman"/>
          <w:kern w:val="0"/>
          <w:sz w:val="30"/>
          <w:szCs w:val="30"/>
        </w:rPr>
        <w:t>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6365E5">
        <w:trPr>
          <w:trHeight w:val="510"/>
          <w:jc w:val="center"/>
        </w:trPr>
        <w:tc>
          <w:tcPr>
            <w:tcW w:w="1316" w:type="dxa"/>
            <w:tcMar>
              <w:top w:w="0" w:type="dxa"/>
              <w:left w:w="108" w:type="dxa"/>
              <w:bottom w:w="0" w:type="dxa"/>
              <w:right w:w="108" w:type="dxa"/>
            </w:tcMar>
            <w:vAlign w:val="center"/>
          </w:tcPr>
          <w:p w:rsidR="006365E5" w:rsidRDefault="008B2CED">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6365E5" w:rsidRDefault="003E272A">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华东理工大学</w:t>
            </w:r>
          </w:p>
        </w:tc>
        <w:tc>
          <w:tcPr>
            <w:tcW w:w="1275" w:type="dxa"/>
            <w:vAlign w:val="center"/>
          </w:tcPr>
          <w:p w:rsidR="006365E5" w:rsidRDefault="008B2CED">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6365E5" w:rsidRDefault="003E272A">
            <w:pPr>
              <w:adjustRightInd w:val="0"/>
              <w:snapToGrid w:val="0"/>
              <w:spacing w:line="400" w:lineRule="exact"/>
              <w:rPr>
                <w:rFonts w:ascii="Times New Roman" w:hAnsi="Times New Roman" w:cs="Times New Roman"/>
                <w:kern w:val="0"/>
                <w:sz w:val="24"/>
                <w:szCs w:val="28"/>
              </w:rPr>
            </w:pPr>
            <w:r>
              <w:rPr>
                <w:rFonts w:ascii="宋体" w:hAnsi="宋体" w:cs="Times New Roman" w:hint="eastAsia"/>
                <w:kern w:val="0"/>
                <w:sz w:val="24"/>
                <w:szCs w:val="28"/>
              </w:rPr>
              <w:t>■</w:t>
            </w:r>
            <w:r w:rsidR="008B2CED">
              <w:rPr>
                <w:rFonts w:ascii="Times New Roman" w:hAnsi="Times New Roman" w:cs="Times New Roman" w:hint="eastAsia"/>
                <w:kern w:val="0"/>
                <w:sz w:val="24"/>
                <w:szCs w:val="28"/>
              </w:rPr>
              <w:t>直属高校及部省合建高校推荐</w:t>
            </w:r>
          </w:p>
          <w:p w:rsidR="006365E5" w:rsidRDefault="008B2CED">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6365E5">
        <w:trPr>
          <w:trHeight w:val="462"/>
          <w:jc w:val="center"/>
        </w:trPr>
        <w:tc>
          <w:tcPr>
            <w:tcW w:w="1316" w:type="dxa"/>
            <w:vMerge w:val="restart"/>
            <w:tcMar>
              <w:top w:w="0" w:type="dxa"/>
              <w:left w:w="108" w:type="dxa"/>
              <w:bottom w:w="0" w:type="dxa"/>
              <w:right w:w="108" w:type="dxa"/>
            </w:tcMar>
            <w:vAlign w:val="center"/>
          </w:tcPr>
          <w:p w:rsidR="006365E5" w:rsidRDefault="008B2CED">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r>
      <w:tr w:rsidR="006365E5">
        <w:trPr>
          <w:trHeight w:val="454"/>
          <w:jc w:val="center"/>
        </w:trPr>
        <w:tc>
          <w:tcPr>
            <w:tcW w:w="1316" w:type="dxa"/>
            <w:vMerge/>
            <w:tcMar>
              <w:top w:w="0" w:type="dxa"/>
              <w:left w:w="108" w:type="dxa"/>
              <w:bottom w:w="0" w:type="dxa"/>
              <w:right w:w="108" w:type="dxa"/>
            </w:tcMar>
            <w:vAlign w:val="center"/>
          </w:tcPr>
          <w:p w:rsidR="006365E5" w:rsidRDefault="006365E5">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r>
      <w:tr w:rsidR="006365E5">
        <w:trPr>
          <w:trHeight w:val="45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6365E5" w:rsidRDefault="006365E5">
            <w:pPr>
              <w:widowControl/>
              <w:adjustRightInd w:val="0"/>
              <w:snapToGrid w:val="0"/>
              <w:spacing w:line="400" w:lineRule="atLeast"/>
              <w:jc w:val="left"/>
              <w:rPr>
                <w:rFonts w:ascii="Times New Roman" w:hAnsi="Times New Roman" w:cs="Times New Roman"/>
                <w:kern w:val="0"/>
                <w:sz w:val="24"/>
                <w:szCs w:val="24"/>
              </w:rPr>
            </w:pPr>
          </w:p>
        </w:tc>
      </w:tr>
      <w:tr w:rsidR="006365E5">
        <w:trPr>
          <w:trHeight w:val="454"/>
          <w:jc w:val="center"/>
        </w:trPr>
        <w:tc>
          <w:tcPr>
            <w:tcW w:w="1316" w:type="dxa"/>
            <w:vMerge w:val="restart"/>
            <w:tcMar>
              <w:top w:w="0" w:type="dxa"/>
              <w:left w:w="108" w:type="dxa"/>
              <w:bottom w:w="0" w:type="dxa"/>
              <w:right w:w="108" w:type="dxa"/>
            </w:tcMar>
            <w:vAlign w:val="center"/>
          </w:tcPr>
          <w:p w:rsidR="006365E5" w:rsidRDefault="008B2CED">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6365E5" w:rsidRDefault="008B2CED">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hRule="exact" w:val="624"/>
          <w:jc w:val="center"/>
        </w:trPr>
        <w:tc>
          <w:tcPr>
            <w:tcW w:w="1316" w:type="dxa"/>
            <w:vMerge/>
            <w:vAlign w:val="center"/>
          </w:tcPr>
          <w:p w:rsidR="006365E5" w:rsidRDefault="006365E5">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6365E5" w:rsidRDefault="006365E5">
            <w:pPr>
              <w:widowControl/>
              <w:adjustRightInd w:val="0"/>
              <w:snapToGrid w:val="0"/>
              <w:spacing w:line="400" w:lineRule="atLeast"/>
              <w:jc w:val="center"/>
              <w:rPr>
                <w:rFonts w:ascii="Times New Roman" w:hAnsi="Times New Roman" w:cs="Times New Roman"/>
                <w:kern w:val="0"/>
                <w:sz w:val="24"/>
                <w:szCs w:val="24"/>
              </w:rPr>
            </w:pPr>
          </w:p>
        </w:tc>
      </w:tr>
      <w:tr w:rsidR="006365E5">
        <w:trPr>
          <w:trHeight w:val="564"/>
          <w:jc w:val="center"/>
        </w:trPr>
        <w:tc>
          <w:tcPr>
            <w:tcW w:w="1316" w:type="dxa"/>
            <w:vMerge w:val="restart"/>
            <w:tcMar>
              <w:top w:w="0" w:type="dxa"/>
              <w:left w:w="108" w:type="dxa"/>
              <w:bottom w:w="0" w:type="dxa"/>
              <w:right w:w="108" w:type="dxa"/>
            </w:tcMar>
            <w:vAlign w:val="center"/>
          </w:tcPr>
          <w:p w:rsidR="006365E5" w:rsidRDefault="008B2CED">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6365E5" w:rsidRDefault="006365E5">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6365E5" w:rsidRDefault="008B2CED">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6365E5" w:rsidRDefault="006365E5">
            <w:pPr>
              <w:widowControl/>
              <w:adjustRightInd w:val="0"/>
              <w:snapToGrid w:val="0"/>
              <w:spacing w:line="400" w:lineRule="atLeast"/>
              <w:rPr>
                <w:rFonts w:ascii="Times New Roman" w:hAnsi="Times New Roman" w:cs="Times New Roman"/>
                <w:kern w:val="0"/>
                <w:sz w:val="24"/>
                <w:szCs w:val="24"/>
              </w:rPr>
            </w:pPr>
          </w:p>
        </w:tc>
      </w:tr>
      <w:tr w:rsidR="006365E5">
        <w:trPr>
          <w:trHeight w:val="510"/>
          <w:jc w:val="center"/>
        </w:trPr>
        <w:tc>
          <w:tcPr>
            <w:tcW w:w="1316" w:type="dxa"/>
            <w:vMerge/>
            <w:tcMar>
              <w:top w:w="0" w:type="dxa"/>
              <w:left w:w="108" w:type="dxa"/>
              <w:bottom w:w="0" w:type="dxa"/>
              <w:right w:w="108" w:type="dxa"/>
            </w:tcMar>
            <w:vAlign w:val="center"/>
          </w:tcPr>
          <w:p w:rsidR="006365E5" w:rsidRDefault="006365E5">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6365E5" w:rsidRDefault="008B2CED">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6365E5" w:rsidRDefault="008B2CED">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6365E5" w:rsidRDefault="008B2CED">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6365E5">
        <w:trPr>
          <w:trHeight w:val="2086"/>
          <w:jc w:val="center"/>
        </w:trPr>
        <w:tc>
          <w:tcPr>
            <w:tcW w:w="1316" w:type="dxa"/>
            <w:vMerge/>
            <w:tcMar>
              <w:top w:w="0" w:type="dxa"/>
              <w:left w:w="108" w:type="dxa"/>
              <w:bottom w:w="0" w:type="dxa"/>
              <w:right w:w="108" w:type="dxa"/>
            </w:tcMar>
            <w:vAlign w:val="center"/>
          </w:tcPr>
          <w:p w:rsidR="006365E5" w:rsidRDefault="006365E5">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6365E5" w:rsidRDefault="008B2CED">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6365E5" w:rsidRDefault="006365E5">
            <w:pPr>
              <w:widowControl/>
              <w:spacing w:line="560" w:lineRule="exact"/>
              <w:jc w:val="left"/>
              <w:rPr>
                <w:rFonts w:ascii="Times New Roman" w:hAnsi="Times New Roman" w:cs="Times New Roman"/>
                <w:kern w:val="0"/>
                <w:sz w:val="24"/>
                <w:szCs w:val="24"/>
              </w:rPr>
            </w:pPr>
          </w:p>
        </w:tc>
      </w:tr>
      <w:tr w:rsidR="006365E5">
        <w:trPr>
          <w:trHeight w:val="2019"/>
          <w:jc w:val="center"/>
        </w:trPr>
        <w:tc>
          <w:tcPr>
            <w:tcW w:w="1316" w:type="dxa"/>
            <w:tcMar>
              <w:top w:w="0" w:type="dxa"/>
              <w:left w:w="108" w:type="dxa"/>
              <w:bottom w:w="0" w:type="dxa"/>
              <w:right w:w="108" w:type="dxa"/>
            </w:tcMar>
            <w:vAlign w:val="center"/>
          </w:tcPr>
          <w:p w:rsidR="006365E5" w:rsidRDefault="008B2CED">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6365E5" w:rsidRDefault="008B2CED">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6365E5" w:rsidRDefault="006365E5">
            <w:pPr>
              <w:widowControl/>
              <w:spacing w:line="560" w:lineRule="exact"/>
              <w:ind w:right="560"/>
              <w:jc w:val="left"/>
              <w:rPr>
                <w:rFonts w:ascii="Times New Roman" w:hAnsi="Times New Roman" w:cs="Times New Roman"/>
                <w:kern w:val="0"/>
                <w:sz w:val="24"/>
                <w:szCs w:val="24"/>
              </w:rPr>
            </w:pPr>
          </w:p>
          <w:p w:rsidR="006365E5" w:rsidRDefault="008B2CED">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6365E5" w:rsidRDefault="008B2CED">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6365E5" w:rsidRDefault="008B2CED">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sidRPr="00D7692A">
        <w:rPr>
          <w:rFonts w:ascii="Times New Roman" w:hAnsi="Times New Roman" w:cs="Times New Roman" w:hint="eastAsia"/>
          <w:b/>
          <w:color w:val="FF0000"/>
          <w:kern w:val="0"/>
          <w:szCs w:val="24"/>
        </w:rPr>
        <w:t>电子</w:t>
      </w:r>
      <w:proofErr w:type="gramStart"/>
      <w:r w:rsidRPr="00D7692A">
        <w:rPr>
          <w:rFonts w:ascii="Times New Roman" w:hAnsi="Times New Roman" w:cs="Times New Roman" w:hint="eastAsia"/>
          <w:b/>
          <w:color w:val="FF0000"/>
          <w:kern w:val="0"/>
          <w:szCs w:val="24"/>
        </w:rPr>
        <w:t>档</w:t>
      </w:r>
      <w:proofErr w:type="gramEnd"/>
      <w:r w:rsidRPr="00D7692A">
        <w:rPr>
          <w:rFonts w:ascii="Times New Roman" w:hAnsi="Times New Roman" w:cs="Times New Roman" w:hint="eastAsia"/>
          <w:b/>
          <w:color w:val="FF0000"/>
          <w:kern w:val="0"/>
          <w:szCs w:val="24"/>
        </w:rPr>
        <w:t>标题注明“</w:t>
      </w:r>
      <w:r w:rsidRPr="00D7692A">
        <w:rPr>
          <w:rFonts w:ascii="Times New Roman" w:hAnsi="Times New Roman" w:cs="Times New Roman" w:hint="eastAsia"/>
          <w:b/>
          <w:color w:val="FF0000"/>
          <w:szCs w:val="24"/>
        </w:rPr>
        <w:t>作品类别</w:t>
      </w:r>
      <w:r w:rsidRPr="00D7692A">
        <w:rPr>
          <w:rFonts w:ascii="Times New Roman" w:hAnsi="Times New Roman" w:cs="Times New Roman" w:hint="eastAsia"/>
          <w:b/>
          <w:color w:val="FF0000"/>
          <w:szCs w:val="24"/>
        </w:rPr>
        <w:t>+</w:t>
      </w:r>
      <w:r w:rsidRPr="00D7692A">
        <w:rPr>
          <w:rFonts w:ascii="Times New Roman" w:hAnsi="Times New Roman" w:cs="Times New Roman" w:hint="eastAsia"/>
          <w:b/>
          <w:color w:val="FF0000"/>
          <w:szCs w:val="24"/>
        </w:rPr>
        <w:t>推荐</w:t>
      </w:r>
      <w:r w:rsidRPr="00D7692A">
        <w:rPr>
          <w:rFonts w:ascii="Times New Roman" w:hAnsi="Times New Roman" w:cs="Times New Roman"/>
          <w:b/>
          <w:color w:val="FF0000"/>
          <w:szCs w:val="24"/>
        </w:rPr>
        <w:t>单位名称</w:t>
      </w:r>
      <w:r w:rsidRPr="00D7692A">
        <w:rPr>
          <w:rFonts w:ascii="Times New Roman" w:hAnsi="Times New Roman" w:cs="Times New Roman" w:hint="eastAsia"/>
          <w:b/>
          <w:color w:val="FF0000"/>
          <w:szCs w:val="24"/>
        </w:rPr>
        <w:t>+</w:t>
      </w:r>
      <w:r w:rsidRPr="00D7692A">
        <w:rPr>
          <w:rFonts w:ascii="Times New Roman" w:hAnsi="Times New Roman" w:cs="Times New Roman" w:hint="eastAsia"/>
          <w:b/>
          <w:color w:val="FF0000"/>
          <w:szCs w:val="24"/>
        </w:rPr>
        <w:t>信息表</w:t>
      </w:r>
      <w:r w:rsidRPr="00D7692A">
        <w:rPr>
          <w:rFonts w:ascii="Times New Roman" w:hAnsi="Times New Roman" w:cs="Times New Roman" w:hint="eastAsia"/>
          <w:b/>
          <w:color w:val="FF0000"/>
          <w:kern w:val="0"/>
          <w:szCs w:val="24"/>
        </w:rPr>
        <w:t>”</w:t>
      </w:r>
      <w:r>
        <w:rPr>
          <w:rFonts w:ascii="Times New Roman" w:hAnsi="Times New Roman" w:cs="Times New Roman" w:hint="eastAsia"/>
          <w:kern w:val="0"/>
          <w:szCs w:val="24"/>
        </w:rPr>
        <w:t>。</w:t>
      </w:r>
    </w:p>
    <w:p w:rsidR="006365E5" w:rsidRDefault="008B2CED">
      <w:pPr>
        <w:pageBreakBefore/>
        <w:widowControl/>
        <w:autoSpaceDE w:val="0"/>
        <w:autoSpaceDN w:val="0"/>
        <w:adjustRightInd w:val="0"/>
        <w:spacing w:line="560" w:lineRule="exact"/>
        <w:jc w:val="left"/>
        <w:rPr>
          <w:rFonts w:ascii="黑体" w:eastAsia="黑体" w:hAnsi="黑体" w:cs="Times New Roman"/>
          <w:b/>
          <w:sz w:val="28"/>
          <w:szCs w:val="28"/>
        </w:rPr>
      </w:pPr>
      <w:r>
        <w:rPr>
          <w:rFonts w:ascii="仿宋_GB2312" w:eastAsia="仿宋_GB2312" w:hAnsi="黑体" w:cs="Times New Roman" w:hint="eastAsia"/>
          <w:b/>
          <w:sz w:val="28"/>
          <w:szCs w:val="28"/>
        </w:rPr>
        <w:lastRenderedPageBreak/>
        <w:t>附</w:t>
      </w:r>
      <w:r>
        <w:rPr>
          <w:rFonts w:ascii="Times New Roman" w:eastAsia="黑体" w:hAnsi="Times New Roman" w:cs="Times New Roman" w:hint="eastAsia"/>
          <w:b/>
          <w:sz w:val="28"/>
          <w:szCs w:val="28"/>
        </w:rPr>
        <w:t>3</w:t>
      </w:r>
    </w:p>
    <w:p w:rsidR="006365E5" w:rsidRDefault="008B2CED">
      <w:pPr>
        <w:widowControl/>
        <w:spacing w:afterLines="50" w:after="156" w:line="560" w:lineRule="exact"/>
        <w:jc w:val="center"/>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t>第</w:t>
      </w:r>
      <w:r>
        <w:rPr>
          <w:rFonts w:ascii="Times New Roman" w:eastAsia="方正小标宋简体" w:hAnsi="Times New Roman" w:cs="Times New Roman" w:hint="eastAsia"/>
          <w:bCs/>
          <w:color w:val="000000"/>
          <w:kern w:val="0"/>
          <w:sz w:val="30"/>
          <w:szCs w:val="30"/>
        </w:rPr>
        <w:t>六</w:t>
      </w:r>
      <w:r>
        <w:rPr>
          <w:rFonts w:ascii="Times New Roman" w:eastAsia="方正小标宋简体" w:hAnsi="Times New Roman" w:cs="Times New Roman"/>
          <w:bCs/>
          <w:kern w:val="0"/>
          <w:sz w:val="30"/>
          <w:szCs w:val="30"/>
        </w:rPr>
        <w:t>届全国大学生</w:t>
      </w:r>
      <w:r>
        <w:rPr>
          <w:rFonts w:ascii="Times New Roman" w:eastAsia="方正小标宋简体" w:hAnsi="Times New Roman" w:cs="Times New Roman" w:hint="eastAsia"/>
          <w:bCs/>
          <w:kern w:val="0"/>
          <w:sz w:val="30"/>
          <w:szCs w:val="30"/>
        </w:rPr>
        <w:t>网络文化节</w:t>
      </w:r>
      <w:r>
        <w:rPr>
          <w:rFonts w:ascii="Times New Roman" w:eastAsia="方正小标宋简体" w:hAnsi="Times New Roman" w:cs="Times New Roman"/>
          <w:bCs/>
          <w:kern w:val="0"/>
          <w:sz w:val="30"/>
          <w:szCs w:val="30"/>
        </w:rPr>
        <w:t>作品征集</w:t>
      </w:r>
      <w:r>
        <w:rPr>
          <w:rFonts w:ascii="Times New Roman" w:eastAsia="方正小标宋简体" w:hAnsi="Times New Roman" w:cs="Times New Roman" w:hint="eastAsia"/>
          <w:bCs/>
          <w:kern w:val="0"/>
          <w:sz w:val="30"/>
          <w:szCs w:val="30"/>
        </w:rPr>
        <w:t>汇总</w:t>
      </w:r>
      <w:r>
        <w:rPr>
          <w:rFonts w:ascii="Times New Roman" w:eastAsia="方正小标宋简体" w:hAnsi="Times New Roman" w:cs="Times New Roman"/>
          <w:bCs/>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1044"/>
        <w:gridCol w:w="379"/>
        <w:gridCol w:w="1281"/>
        <w:gridCol w:w="1276"/>
        <w:gridCol w:w="1559"/>
        <w:gridCol w:w="2118"/>
      </w:tblGrid>
      <w:tr w:rsidR="006365E5">
        <w:trPr>
          <w:trHeight w:val="510"/>
          <w:jc w:val="center"/>
        </w:trPr>
        <w:tc>
          <w:tcPr>
            <w:tcW w:w="1316" w:type="dxa"/>
            <w:gridSpan w:val="2"/>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rsidR="006365E5" w:rsidRDefault="003E272A" w:rsidP="00D7692A">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华东理工大学</w:t>
            </w:r>
          </w:p>
        </w:tc>
        <w:tc>
          <w:tcPr>
            <w:tcW w:w="1276"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6365E5" w:rsidRDefault="003E272A">
            <w:pPr>
              <w:adjustRightInd w:val="0"/>
              <w:snapToGrid w:val="0"/>
              <w:spacing w:line="400" w:lineRule="exact"/>
              <w:rPr>
                <w:rFonts w:ascii="Times New Roman" w:hAnsi="Times New Roman" w:cs="Times New Roman"/>
                <w:kern w:val="0"/>
                <w:sz w:val="24"/>
                <w:szCs w:val="28"/>
              </w:rPr>
            </w:pPr>
            <w:r>
              <w:rPr>
                <w:rFonts w:ascii="宋体" w:hAnsi="宋体" w:cs="Times New Roman" w:hint="eastAsia"/>
                <w:kern w:val="0"/>
                <w:sz w:val="24"/>
                <w:szCs w:val="28"/>
              </w:rPr>
              <w:t>■</w:t>
            </w:r>
            <w:r w:rsidR="008B2CED">
              <w:rPr>
                <w:rFonts w:ascii="Times New Roman" w:hAnsi="Times New Roman" w:cs="Times New Roman" w:hint="eastAsia"/>
                <w:kern w:val="0"/>
                <w:sz w:val="24"/>
                <w:szCs w:val="28"/>
              </w:rPr>
              <w:t>直属高校及部省合建高校推荐</w:t>
            </w:r>
          </w:p>
          <w:p w:rsidR="006365E5" w:rsidRDefault="008B2CED">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6365E5">
        <w:trPr>
          <w:trHeight w:val="454"/>
          <w:jc w:val="center"/>
        </w:trPr>
        <w:tc>
          <w:tcPr>
            <w:tcW w:w="1316" w:type="dxa"/>
            <w:gridSpan w:val="2"/>
            <w:vMerge w:val="restart"/>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6365E5" w:rsidRDefault="006365E5">
            <w:pPr>
              <w:adjustRightInd w:val="0"/>
              <w:snapToGrid w:val="0"/>
              <w:spacing w:line="400" w:lineRule="exact"/>
              <w:rPr>
                <w:rFonts w:ascii="Times New Roman" w:hAnsi="Times New Roman" w:cs="Times New Roman"/>
                <w:sz w:val="24"/>
                <w:szCs w:val="24"/>
              </w:rPr>
            </w:pPr>
          </w:p>
        </w:tc>
        <w:tc>
          <w:tcPr>
            <w:tcW w:w="1559" w:type="dxa"/>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2118" w:type="dxa"/>
          </w:tcPr>
          <w:p w:rsidR="006365E5" w:rsidRDefault="006365E5">
            <w:pPr>
              <w:adjustRightInd w:val="0"/>
              <w:snapToGrid w:val="0"/>
              <w:spacing w:line="400" w:lineRule="exact"/>
              <w:rPr>
                <w:rFonts w:ascii="Times New Roman" w:hAnsi="Times New Roman" w:cs="Times New Roman"/>
                <w:sz w:val="24"/>
                <w:szCs w:val="24"/>
              </w:rPr>
            </w:pPr>
          </w:p>
        </w:tc>
      </w:tr>
      <w:tr w:rsidR="006365E5">
        <w:trPr>
          <w:trHeight w:val="454"/>
          <w:jc w:val="center"/>
        </w:trPr>
        <w:tc>
          <w:tcPr>
            <w:tcW w:w="1316" w:type="dxa"/>
            <w:gridSpan w:val="2"/>
            <w:vMerge/>
            <w:vAlign w:val="center"/>
          </w:tcPr>
          <w:p w:rsidR="006365E5" w:rsidRDefault="006365E5">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6365E5" w:rsidRDefault="006365E5">
            <w:pPr>
              <w:adjustRightInd w:val="0"/>
              <w:snapToGrid w:val="0"/>
              <w:spacing w:line="400" w:lineRule="exact"/>
              <w:rPr>
                <w:rFonts w:ascii="Times New Roman" w:hAnsi="Times New Roman" w:cs="Times New Roman"/>
                <w:sz w:val="24"/>
                <w:szCs w:val="24"/>
              </w:rPr>
            </w:pPr>
          </w:p>
        </w:tc>
        <w:tc>
          <w:tcPr>
            <w:tcW w:w="1559"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6365E5" w:rsidRDefault="006365E5">
            <w:pPr>
              <w:adjustRightInd w:val="0"/>
              <w:snapToGrid w:val="0"/>
              <w:spacing w:line="400" w:lineRule="exact"/>
              <w:rPr>
                <w:rFonts w:ascii="Times New Roman" w:hAnsi="Times New Roman" w:cs="Times New Roman"/>
                <w:sz w:val="24"/>
                <w:szCs w:val="24"/>
              </w:rPr>
            </w:pPr>
          </w:p>
        </w:tc>
      </w:tr>
      <w:tr w:rsidR="006365E5">
        <w:trPr>
          <w:trHeight w:val="454"/>
          <w:jc w:val="center"/>
        </w:trPr>
        <w:tc>
          <w:tcPr>
            <w:tcW w:w="1316" w:type="dxa"/>
            <w:gridSpan w:val="2"/>
            <w:vMerge/>
            <w:vAlign w:val="center"/>
          </w:tcPr>
          <w:p w:rsidR="006365E5" w:rsidRDefault="006365E5">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rsidR="006365E5" w:rsidRDefault="008B2CED">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6365E5" w:rsidRDefault="006365E5">
            <w:pPr>
              <w:adjustRightInd w:val="0"/>
              <w:snapToGrid w:val="0"/>
              <w:spacing w:line="400" w:lineRule="exact"/>
              <w:rPr>
                <w:rFonts w:ascii="Times New Roman" w:hAnsi="Times New Roman" w:cs="Times New Roman"/>
                <w:sz w:val="24"/>
                <w:szCs w:val="24"/>
              </w:rPr>
            </w:pPr>
          </w:p>
        </w:tc>
        <w:tc>
          <w:tcPr>
            <w:tcW w:w="1559" w:type="dxa"/>
            <w:vAlign w:val="center"/>
          </w:tcPr>
          <w:p w:rsidR="006365E5" w:rsidRDefault="008B2CED">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6365E5" w:rsidRDefault="006365E5">
            <w:pPr>
              <w:adjustRightInd w:val="0"/>
              <w:snapToGrid w:val="0"/>
              <w:spacing w:line="400" w:lineRule="exact"/>
              <w:rPr>
                <w:rFonts w:ascii="Times New Roman" w:hAnsi="Times New Roman" w:cs="Times New Roman"/>
                <w:sz w:val="24"/>
                <w:szCs w:val="24"/>
              </w:rPr>
            </w:pPr>
          </w:p>
        </w:tc>
      </w:tr>
      <w:tr w:rsidR="006365E5">
        <w:trPr>
          <w:trHeight w:val="510"/>
          <w:jc w:val="center"/>
        </w:trPr>
        <w:tc>
          <w:tcPr>
            <w:tcW w:w="8973" w:type="dxa"/>
            <w:gridSpan w:val="8"/>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6365E5">
        <w:trPr>
          <w:trHeight w:val="510"/>
          <w:jc w:val="center"/>
        </w:trPr>
        <w:tc>
          <w:tcPr>
            <w:tcW w:w="1316" w:type="dxa"/>
            <w:gridSpan w:val="2"/>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p>
        </w:tc>
        <w:tc>
          <w:tcPr>
            <w:tcW w:w="7657" w:type="dxa"/>
            <w:gridSpan w:val="6"/>
            <w:vAlign w:val="center"/>
          </w:tcPr>
          <w:p w:rsidR="006365E5" w:rsidRDefault="008B2CED">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微电影</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6365E5" w:rsidRDefault="008B2CED">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6365E5">
        <w:trPr>
          <w:trHeight w:hRule="exact" w:val="454"/>
          <w:jc w:val="center"/>
        </w:trPr>
        <w:tc>
          <w:tcPr>
            <w:tcW w:w="870" w:type="dxa"/>
            <w:tcMar>
              <w:top w:w="0" w:type="dxa"/>
              <w:left w:w="0" w:type="dxa"/>
              <w:bottom w:w="0" w:type="dxa"/>
              <w:right w:w="0" w:type="dxa"/>
            </w:tcMar>
            <w:vAlign w:val="center"/>
          </w:tcPr>
          <w:p w:rsidR="006365E5" w:rsidRDefault="008B2CED">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2"/>
            <w:tcMar>
              <w:top w:w="0" w:type="dxa"/>
              <w:left w:w="0" w:type="dxa"/>
              <w:bottom w:w="0" w:type="dxa"/>
              <w:right w:w="0" w:type="dxa"/>
            </w:tcMar>
          </w:tcPr>
          <w:p w:rsidR="006365E5" w:rsidRDefault="008B2CED">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6365E5" w:rsidRDefault="008B2CED">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所在学校</w:t>
            </w:r>
          </w:p>
        </w:tc>
        <w:tc>
          <w:tcPr>
            <w:tcW w:w="1559" w:type="dxa"/>
            <w:tcMar>
              <w:top w:w="0" w:type="dxa"/>
              <w:left w:w="0" w:type="dxa"/>
              <w:bottom w:w="0" w:type="dxa"/>
              <w:right w:w="0" w:type="dxa"/>
            </w:tcMar>
          </w:tcPr>
          <w:p w:rsidR="006365E5" w:rsidRDefault="008B2CED">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6365E5" w:rsidRDefault="008B2CED">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6365E5">
        <w:trPr>
          <w:trHeight w:hRule="exact" w:val="454"/>
          <w:jc w:val="center"/>
        </w:trPr>
        <w:tc>
          <w:tcPr>
            <w:tcW w:w="870" w:type="dxa"/>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hRule="exact" w:val="454"/>
          <w:jc w:val="center"/>
        </w:trPr>
        <w:tc>
          <w:tcPr>
            <w:tcW w:w="870" w:type="dxa"/>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1490" w:type="dxa"/>
            <w:gridSpan w:val="2"/>
          </w:tcPr>
          <w:p w:rsidR="006365E5" w:rsidRDefault="006365E5">
            <w:pPr>
              <w:adjustRightInd w:val="0"/>
              <w:snapToGrid w:val="0"/>
              <w:spacing w:line="400" w:lineRule="exact"/>
              <w:jc w:val="center"/>
              <w:rPr>
                <w:rFonts w:ascii="Times New Roman" w:hAnsi="Times New Roman" w:cs="Times New Roman"/>
                <w:sz w:val="24"/>
                <w:szCs w:val="24"/>
              </w:rPr>
            </w:pPr>
          </w:p>
        </w:tc>
        <w:tc>
          <w:tcPr>
            <w:tcW w:w="2936" w:type="dxa"/>
            <w:gridSpan w:val="3"/>
          </w:tcPr>
          <w:p w:rsidR="006365E5" w:rsidRDefault="006365E5">
            <w:pPr>
              <w:adjustRightInd w:val="0"/>
              <w:snapToGrid w:val="0"/>
              <w:spacing w:line="400" w:lineRule="exact"/>
              <w:jc w:val="center"/>
              <w:rPr>
                <w:rFonts w:ascii="Times New Roman" w:hAnsi="Times New Roman" w:cs="Times New Roman"/>
                <w:sz w:val="24"/>
                <w:szCs w:val="24"/>
              </w:rPr>
            </w:pPr>
          </w:p>
        </w:tc>
        <w:tc>
          <w:tcPr>
            <w:tcW w:w="1559" w:type="dxa"/>
          </w:tcPr>
          <w:p w:rsidR="006365E5" w:rsidRDefault="006365E5">
            <w:pPr>
              <w:adjustRightInd w:val="0"/>
              <w:snapToGrid w:val="0"/>
              <w:spacing w:line="400" w:lineRule="exact"/>
              <w:jc w:val="center"/>
              <w:rPr>
                <w:rFonts w:ascii="Times New Roman" w:hAnsi="Times New Roman" w:cs="Times New Roman"/>
                <w:sz w:val="24"/>
                <w:szCs w:val="24"/>
              </w:rPr>
            </w:pPr>
          </w:p>
        </w:tc>
        <w:tc>
          <w:tcPr>
            <w:tcW w:w="2118" w:type="dxa"/>
          </w:tcPr>
          <w:p w:rsidR="006365E5" w:rsidRDefault="006365E5">
            <w:pPr>
              <w:adjustRightInd w:val="0"/>
              <w:snapToGrid w:val="0"/>
              <w:spacing w:line="400" w:lineRule="exact"/>
              <w:jc w:val="center"/>
              <w:rPr>
                <w:rFonts w:ascii="Times New Roman" w:hAnsi="Times New Roman" w:cs="Times New Roman"/>
                <w:sz w:val="24"/>
                <w:szCs w:val="24"/>
              </w:rPr>
            </w:pPr>
          </w:p>
        </w:tc>
      </w:tr>
      <w:tr w:rsidR="006365E5">
        <w:trPr>
          <w:trHeight w:val="2249"/>
          <w:jc w:val="center"/>
        </w:trPr>
        <w:tc>
          <w:tcPr>
            <w:tcW w:w="1316" w:type="dxa"/>
            <w:gridSpan w:val="2"/>
            <w:vAlign w:val="center"/>
          </w:tcPr>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6365E5" w:rsidRDefault="008B2CED">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rsidR="006365E5" w:rsidRDefault="006365E5">
            <w:pPr>
              <w:adjustRightInd w:val="0"/>
              <w:snapToGrid w:val="0"/>
              <w:spacing w:line="400" w:lineRule="exact"/>
              <w:ind w:right="560"/>
              <w:rPr>
                <w:rFonts w:ascii="Times New Roman" w:hAnsi="Times New Roman" w:cs="Times New Roman"/>
                <w:kern w:val="0"/>
                <w:sz w:val="24"/>
                <w:szCs w:val="24"/>
              </w:rPr>
            </w:pPr>
          </w:p>
          <w:p w:rsidR="006365E5" w:rsidRDefault="006365E5">
            <w:pPr>
              <w:adjustRightInd w:val="0"/>
              <w:snapToGrid w:val="0"/>
              <w:spacing w:line="400" w:lineRule="exact"/>
              <w:ind w:right="560"/>
              <w:rPr>
                <w:rFonts w:ascii="Times New Roman" w:hAnsi="Times New Roman" w:cs="Times New Roman"/>
                <w:kern w:val="0"/>
                <w:sz w:val="24"/>
                <w:szCs w:val="24"/>
              </w:rPr>
            </w:pPr>
          </w:p>
          <w:p w:rsidR="006365E5" w:rsidRDefault="006365E5">
            <w:pPr>
              <w:adjustRightInd w:val="0"/>
              <w:snapToGrid w:val="0"/>
              <w:spacing w:line="400" w:lineRule="exact"/>
              <w:ind w:right="560"/>
              <w:rPr>
                <w:rFonts w:ascii="Times New Roman" w:hAnsi="Times New Roman" w:cs="Times New Roman"/>
                <w:kern w:val="0"/>
                <w:sz w:val="24"/>
                <w:szCs w:val="24"/>
              </w:rPr>
            </w:pPr>
          </w:p>
          <w:p w:rsidR="006365E5" w:rsidRDefault="008B2CED">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6365E5" w:rsidRDefault="008B2CED">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6365E5" w:rsidRDefault="008B2CED">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sidRPr="00D7692A">
        <w:rPr>
          <w:rFonts w:ascii="Times New Roman" w:hAnsi="Times New Roman" w:cs="Times New Roman"/>
          <w:b/>
          <w:color w:val="FF0000"/>
          <w:szCs w:val="24"/>
        </w:rPr>
        <w:t>电子</w:t>
      </w:r>
      <w:proofErr w:type="gramStart"/>
      <w:r w:rsidRPr="00D7692A">
        <w:rPr>
          <w:rFonts w:ascii="Times New Roman" w:hAnsi="Times New Roman" w:cs="Times New Roman"/>
          <w:b/>
          <w:color w:val="FF0000"/>
          <w:szCs w:val="24"/>
        </w:rPr>
        <w:t>档</w:t>
      </w:r>
      <w:proofErr w:type="gramEnd"/>
      <w:r w:rsidRPr="00D7692A">
        <w:rPr>
          <w:rFonts w:ascii="Times New Roman" w:hAnsi="Times New Roman" w:cs="Times New Roman"/>
          <w:b/>
          <w:color w:val="FF0000"/>
          <w:szCs w:val="24"/>
        </w:rPr>
        <w:t>标题注明</w:t>
      </w:r>
      <w:r w:rsidRPr="00D7692A">
        <w:rPr>
          <w:rFonts w:ascii="Times New Roman" w:hAnsi="Times New Roman" w:cs="Times New Roman" w:hint="eastAsia"/>
          <w:b/>
          <w:color w:val="FF0000"/>
          <w:kern w:val="0"/>
          <w:szCs w:val="24"/>
        </w:rPr>
        <w:t>“作品类别</w:t>
      </w:r>
      <w:r w:rsidRPr="00D7692A">
        <w:rPr>
          <w:rFonts w:ascii="Times New Roman" w:hAnsi="Times New Roman" w:cs="Times New Roman" w:hint="eastAsia"/>
          <w:b/>
          <w:color w:val="FF0000"/>
          <w:kern w:val="0"/>
          <w:szCs w:val="24"/>
        </w:rPr>
        <w:t>+</w:t>
      </w:r>
      <w:r w:rsidRPr="00D7692A">
        <w:rPr>
          <w:rFonts w:ascii="Times New Roman" w:hAnsi="Times New Roman" w:cs="Times New Roman" w:hint="eastAsia"/>
          <w:b/>
          <w:color w:val="FF0000"/>
          <w:kern w:val="0"/>
          <w:szCs w:val="24"/>
        </w:rPr>
        <w:t>推荐单位名称</w:t>
      </w:r>
      <w:r w:rsidRPr="00D7692A">
        <w:rPr>
          <w:rFonts w:ascii="Times New Roman" w:hAnsi="Times New Roman" w:cs="Times New Roman" w:hint="eastAsia"/>
          <w:b/>
          <w:color w:val="FF0000"/>
          <w:kern w:val="0"/>
          <w:szCs w:val="24"/>
        </w:rPr>
        <w:t>+</w:t>
      </w:r>
      <w:r w:rsidRPr="00D7692A">
        <w:rPr>
          <w:rFonts w:ascii="Times New Roman" w:hAnsi="Times New Roman" w:cs="Times New Roman" w:hint="eastAsia"/>
          <w:b/>
          <w:color w:val="FF0000"/>
          <w:kern w:val="0"/>
          <w:szCs w:val="24"/>
        </w:rPr>
        <w:t>汇总表”，每类作品单独一张</w:t>
      </w:r>
      <w:r w:rsidRPr="00D7692A">
        <w:rPr>
          <w:rFonts w:ascii="Times New Roman" w:hAnsi="Times New Roman" w:cs="Times New Roman" w:hint="eastAsia"/>
          <w:b/>
          <w:color w:val="FF0000"/>
          <w:szCs w:val="24"/>
        </w:rPr>
        <w:t>表</w:t>
      </w:r>
      <w:r w:rsidRPr="00D7692A">
        <w:rPr>
          <w:rFonts w:ascii="Times New Roman" w:hAnsi="Times New Roman" w:cs="Times New Roman"/>
          <w:b/>
          <w:color w:val="FF0000"/>
          <w:szCs w:val="24"/>
        </w:rPr>
        <w:t>。</w:t>
      </w:r>
    </w:p>
    <w:sectPr w:rsidR="006365E5">
      <w:pgSz w:w="11900" w:h="16840"/>
      <w:pgMar w:top="1440" w:right="1800" w:bottom="1440" w:left="1800"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7C" w:rsidRDefault="0028787C">
      <w:r>
        <w:separator/>
      </w:r>
    </w:p>
  </w:endnote>
  <w:endnote w:type="continuationSeparator" w:id="0">
    <w:p w:rsidR="0028787C" w:rsidRDefault="0028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E5" w:rsidRDefault="008B2CED">
    <w:pPr>
      <w:pStyle w:val="a7"/>
      <w:jc w:val="center"/>
    </w:pPr>
    <w:r>
      <w:rPr>
        <w:rFonts w:ascii="Times New Roman" w:hAnsi="Times New Roman" w:cs="Times New Roman" w:hint="eastAsia"/>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F0887" w:rsidRPr="00FF0887">
      <w:rPr>
        <w:rFonts w:ascii="Times New Roman" w:hAnsi="Times New Roman" w:cs="Times New Roman"/>
        <w:noProof/>
        <w:sz w:val="28"/>
        <w:szCs w:val="28"/>
        <w:lang w:val="zh-CN"/>
      </w:rPr>
      <w:t>5</w:t>
    </w:r>
    <w:r>
      <w:rPr>
        <w:rFonts w:ascii="Times New Roman" w:hAnsi="Times New Roman" w:cs="Times New Roman"/>
        <w:sz w:val="28"/>
        <w:szCs w:val="28"/>
        <w:lang w:val="zh-CN"/>
      </w:rPr>
      <w:fldChar w:fldCharType="end"/>
    </w:r>
    <w:r>
      <w:rPr>
        <w:rFonts w:ascii="Times New Roman" w:hAnsi="Times New Roman" w:cs="Times New Roman"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sdtPr>
    <w:sdtEndPr>
      <w:rPr>
        <w:rFonts w:ascii="Times New Roman" w:hAnsi="Times New Roman" w:cs="Times New Roman"/>
        <w:sz w:val="24"/>
        <w:szCs w:val="24"/>
      </w:rPr>
    </w:sdtEndPr>
    <w:sdtContent>
      <w:p w:rsidR="006365E5" w:rsidRDefault="008B2CED">
        <w:pPr>
          <w:pStyle w:val="a7"/>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F0887" w:rsidRPr="00FF0887">
          <w:rPr>
            <w:rFonts w:ascii="Times New Roman" w:hAnsi="Times New Roman" w:cs="Times New Roman"/>
            <w:noProof/>
            <w:sz w:val="28"/>
            <w:szCs w:val="28"/>
            <w:lang w:val="zh-CN"/>
          </w:rPr>
          <w:t>6</w:t>
        </w:r>
        <w:r>
          <w:rPr>
            <w:rFonts w:ascii="Times New Roman" w:hAnsi="Times New Roman" w:cs="Times New Roman"/>
            <w:sz w:val="28"/>
            <w:szCs w:val="28"/>
          </w:rPr>
          <w:fldChar w:fldCharType="end"/>
        </w:r>
        <w:r>
          <w:rPr>
            <w:rFonts w:hint="eastAsia"/>
          </w:rPr>
          <w:t>—</w:t>
        </w:r>
      </w:p>
    </w:sdtContent>
  </w:sdt>
  <w:p w:rsidR="006365E5" w:rsidRDefault="006365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7C" w:rsidRDefault="0028787C">
      <w:r>
        <w:separator/>
      </w:r>
    </w:p>
  </w:footnote>
  <w:footnote w:type="continuationSeparator" w:id="0">
    <w:p w:rsidR="0028787C" w:rsidRDefault="00287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Y2RkY2RlMGJjYTkxZDAzODgwYzFiNTExZWJkYWE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8787C"/>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67E1F"/>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72A"/>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169DE"/>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419E"/>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65E5"/>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2CE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0DD5"/>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92A"/>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0887"/>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rPr>
      <w:rFonts w:ascii="Heiti SC Light" w:eastAsia="Times New Roman" w:cs="Heiti SC Light"/>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rFonts w:cs="Times New Roman"/>
      <w:b/>
    </w:rPr>
  </w:style>
  <w:style w:type="character" w:styleId="ad">
    <w:name w:val="Emphasis"/>
    <w:basedOn w:val="a0"/>
    <w:uiPriority w:val="20"/>
    <w:qFormat/>
    <w:rPr>
      <w:i/>
      <w:i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Char1">
    <w:name w:val="批注框文本 Char"/>
    <w:basedOn w:val="a0"/>
    <w:link w:val="a6"/>
    <w:uiPriority w:val="99"/>
    <w:qFormat/>
    <w:rPr>
      <w:rFonts w:ascii="Heiti SC Light" w:eastAsia="Times New Roman" w:hAnsi="Calibri" w:cs="Heiti SC Light"/>
      <w:sz w:val="18"/>
      <w:szCs w:val="18"/>
    </w:rPr>
  </w:style>
  <w:style w:type="character" w:customStyle="1" w:styleId="Char3">
    <w:name w:val="页眉 Char"/>
    <w:basedOn w:val="a0"/>
    <w:link w:val="a8"/>
    <w:uiPriority w:val="99"/>
    <w:qFormat/>
    <w:rPr>
      <w:rFonts w:ascii="Calibri" w:eastAsia="宋体" w:hAnsi="Calibri" w:cs="Calibri"/>
      <w:sz w:val="18"/>
      <w:szCs w:val="18"/>
    </w:rPr>
  </w:style>
  <w:style w:type="character" w:customStyle="1" w:styleId="Char2">
    <w:name w:val="页脚 Char"/>
    <w:basedOn w:val="a0"/>
    <w:link w:val="a7"/>
    <w:uiPriority w:val="99"/>
    <w:qFormat/>
    <w:rPr>
      <w:rFonts w:ascii="Calibri" w:eastAsia="宋体" w:hAnsi="Calibri" w:cs="Calibri"/>
      <w:sz w:val="18"/>
      <w:szCs w:val="18"/>
    </w:rPr>
  </w:style>
  <w:style w:type="character" w:customStyle="1" w:styleId="Char0">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4"/>
    <w:uiPriority w:val="99"/>
    <w:semiHidden/>
    <w:qFormat/>
    <w:rPr>
      <w:rFonts w:ascii="Calibri" w:hAnsi="Calibri" w:cs="Calibri"/>
      <w:kern w:val="2"/>
      <w:sz w:val="21"/>
      <w:szCs w:val="21"/>
    </w:rPr>
  </w:style>
  <w:style w:type="character" w:customStyle="1" w:styleId="Char4">
    <w:name w:val="批注主题 Char"/>
    <w:basedOn w:val="Char"/>
    <w:link w:val="aa"/>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0">
    <w:name w:val="List Paragraph"/>
    <w:basedOn w:val="a"/>
    <w:uiPriority w:val="99"/>
    <w:qFormat/>
    <w:pPr>
      <w:ind w:firstLineChars="200" w:firstLine="420"/>
    </w:pPr>
  </w:style>
  <w:style w:type="paragraph" w:customStyle="1" w:styleId="af1">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1"/>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2">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rPr>
      <w:rFonts w:ascii="Heiti SC Light" w:eastAsia="Times New Roman" w:cs="Heiti SC Light"/>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rFonts w:cs="Times New Roman"/>
      <w:b/>
    </w:rPr>
  </w:style>
  <w:style w:type="character" w:styleId="ad">
    <w:name w:val="Emphasis"/>
    <w:basedOn w:val="a0"/>
    <w:uiPriority w:val="20"/>
    <w:qFormat/>
    <w:rPr>
      <w:i/>
      <w:i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Char1">
    <w:name w:val="批注框文本 Char"/>
    <w:basedOn w:val="a0"/>
    <w:link w:val="a6"/>
    <w:uiPriority w:val="99"/>
    <w:qFormat/>
    <w:rPr>
      <w:rFonts w:ascii="Heiti SC Light" w:eastAsia="Times New Roman" w:hAnsi="Calibri" w:cs="Heiti SC Light"/>
      <w:sz w:val="18"/>
      <w:szCs w:val="18"/>
    </w:rPr>
  </w:style>
  <w:style w:type="character" w:customStyle="1" w:styleId="Char3">
    <w:name w:val="页眉 Char"/>
    <w:basedOn w:val="a0"/>
    <w:link w:val="a8"/>
    <w:uiPriority w:val="99"/>
    <w:qFormat/>
    <w:rPr>
      <w:rFonts w:ascii="Calibri" w:eastAsia="宋体" w:hAnsi="Calibri" w:cs="Calibri"/>
      <w:sz w:val="18"/>
      <w:szCs w:val="18"/>
    </w:rPr>
  </w:style>
  <w:style w:type="character" w:customStyle="1" w:styleId="Char2">
    <w:name w:val="页脚 Char"/>
    <w:basedOn w:val="a0"/>
    <w:link w:val="a7"/>
    <w:uiPriority w:val="99"/>
    <w:qFormat/>
    <w:rPr>
      <w:rFonts w:ascii="Calibri" w:eastAsia="宋体" w:hAnsi="Calibri" w:cs="Calibri"/>
      <w:sz w:val="18"/>
      <w:szCs w:val="18"/>
    </w:rPr>
  </w:style>
  <w:style w:type="character" w:customStyle="1" w:styleId="Char0">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4"/>
    <w:uiPriority w:val="99"/>
    <w:semiHidden/>
    <w:qFormat/>
    <w:rPr>
      <w:rFonts w:ascii="Calibri" w:hAnsi="Calibri" w:cs="Calibri"/>
      <w:kern w:val="2"/>
      <w:sz w:val="21"/>
      <w:szCs w:val="21"/>
    </w:rPr>
  </w:style>
  <w:style w:type="character" w:customStyle="1" w:styleId="Char4">
    <w:name w:val="批注主题 Char"/>
    <w:basedOn w:val="Char"/>
    <w:link w:val="aa"/>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0">
    <w:name w:val="List Paragraph"/>
    <w:basedOn w:val="a"/>
    <w:uiPriority w:val="99"/>
    <w:qFormat/>
    <w:pPr>
      <w:ind w:firstLineChars="200" w:firstLine="420"/>
    </w:pPr>
  </w:style>
  <w:style w:type="paragraph" w:customStyle="1" w:styleId="af1">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1"/>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2">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FA7BC-0E4F-4363-9D96-CEE11333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684</Words>
  <Characters>3900</Characters>
  <Application>Microsoft Office Word</Application>
  <DocSecurity>0</DocSecurity>
  <Lines>32</Lines>
  <Paragraphs>9</Paragraphs>
  <ScaleCrop>false</ScaleCrop>
  <Company>高等教育出版社</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李强</cp:lastModifiedBy>
  <cp:revision>21</cp:revision>
  <cp:lastPrinted>2022-03-30T04:17:00Z</cp:lastPrinted>
  <dcterms:created xsi:type="dcterms:W3CDTF">2020-10-12T00:59:00Z</dcterms:created>
  <dcterms:modified xsi:type="dcterms:W3CDTF">2022-05-03T09:40:00Z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0FCA1090FE444A4B8721B7B985142AD4</vt:lpwstr>
  </property>
  <property fmtid="{D5CDD505-2E9C-101B-9397-08002B2CF9AE}" pid="4" name="commondata">
    <vt:lpwstr>eyJoZGlkIjoiNmU1Y2RkY2RlMGJjYTkxZDAzODgwYzFiNTExZWJkYWEifQ==</vt:lpwstr>
  </property>
</Properties>
</file>